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380" w:rsidRDefault="007C10C5">
      <w:pPr>
        <w:pStyle w:val="Balk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Akciğer Kanseri </w:t>
      </w: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Evrelemesinde</w:t>
      </w:r>
      <w:proofErr w:type="spellEnd"/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 Görüntü İşleme ve Derin Öğrenme Uygulamaları</w:t>
      </w:r>
    </w:p>
    <w:p w:rsidR="00B87380" w:rsidRDefault="007C10C5">
      <w:pPr>
        <w:pStyle w:val="Balk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Giriş: Akciğer Kanseri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Evrelemesinde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Görüntülemenin Rolü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Akciğer kanseri, küresel çapta kansere bağlı ölümlerin başlıca nedenlerinden biri olup, erken teşhis ve doğru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hastaların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sağkalım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oranlarını önemli ölçüde artırmaktadır.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Hastalığın anatomik yayılımını hassas bir şekilde belirlemek, uygun tedavi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stratejilerini seçmek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prognozu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tahmin etmek için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süreci hayati bir adımdır.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kritik süreçte, tıbbi görüntüleme teknikleri vazgeçilmez bir araç olarak konumlanmaktadır.</w:t>
      </w:r>
      <w:proofErr w:type="gram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Akciğer Kanseri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Evrelemesinin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Önemi ve Mevcut Görüntüleme Teknikleri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Akci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için çeşitli görüntüleme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modaliteleri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kullanılmaktadır. Geleneksel göğüs radyografisi (X-ray), bilgisayarlı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tomografi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(CT), manyetik rezonans (MR) ve pozitron emisyon tomografisi (PET) gibi teknikler, kanserin tespiti,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karakterizasyo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tedavi sonrası takibinde önemli işlevler görür.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CT, tümörün konumu ve boyutu, büyümüş lenf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nodlarının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varlığı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metastatik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hastalığın yayılımı hakkında oldukça ayrıntılı anatomik bilgiler sunması nedeniyle yaygın olarak tercih edilmekte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Multidedektör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CT (MDCT) teknolojisindeki ilerlemeler, zamansal ve uzamsal çözünürlüğü artırarak, tüm akciğerin tek bir nefes tutuşu sırasında taranmasına olanak tanımış ve akciğer kanserine tanısal yaklaşımı 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kökten değiştirmiştir.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yüksek çözünürlüklü kesitler, çok düzlemli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rekonstrüksiyon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(MPR) görüntülerin kalitesini artırarak,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primer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lezyonun çevresindeki yapılarla ilişkisinin daha iyi belirlenmesini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Entegre PET/CT,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CT'den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elde edilen anatomik bilgiyi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PET'ten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gelen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tabolik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aktivite bilgisiyle birleştirerek,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için günümüzde en gelişmiş görüntüleme tekniği olarak kabul edilmektedir.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Özellikle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mediastinal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lenf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tutulumunun değerlendirilmesinde ve uzak metastazların tespitinde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CT'ye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kıyasla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daha yüksek hassasiyet ve özgüllük sunar.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MR görüntüleme ise, uzun bir süre problem çözme aracı olarak kullanılmış olsa da, Difüzyon Ağırlıklı Görüntüleme (DWI) ve Ultra Kısa Eko (UTE) gibi yeni uygulama yöntemlerinin geliştirilmesiyle tümör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karakterizas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N- ve M-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tedavi yanıtı tahmini gibi alanlarda umut vadeden bir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haline gelmiştir.</w:t>
      </w:r>
      <w:proofErr w:type="gramEnd"/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 xml:space="preserve">Görüntü İşlemenin ve Yapay 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Zekanın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Tanı ve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Evrelemedeki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Yükselen Rolü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Dijital radyografi sistemlerine geçiş ve görüntü sonrası işleme (post-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proces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tekniklerindeki gelişmeler, görüntü kalitesini ve klinik verimliliği artırmıştır.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Ancak, geleneksel görüntüleme yöntemlerinde bazı zorluklar devam etmektedir. Yüksek yanlış pozitif oranları (özellikle düşük doz CT taramalarında), gözlemci hataları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lezyonların gözden kaçırılması, yanlış yorumlama veya "arama doygunluğu"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fenomeni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ve erken evre büyümeleri tespit etmedeki zorluklar, tanısal doğruluğu sınırlayabilmektedir.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Örneğin, göğüs röntgenleri akciğer kanserlerinin %20'sini gözden kaçırabilirken,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CT taramalarında bile %5'e varan hatalar görülebilir.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(YZ) ve makine öğrenimi (ML) modelleri, bu zorlukların üstesinden gelmek ve tanısal süreçleri optimize etmek için önemli bir potansiyel sunmaktadır.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Özellikle derin öğrenme (DL) algoritmal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arı, geniş tıbbi görüntü veri kümelerinden karmaşık desenleri otomatik olarak öğrenme ve anormallikleri kategorize etme yetenekleriyle dikkat çekmektedir.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18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modeller, radyologlara yardımcı olarak insan hatalarını azaltabilir ve klinik karar verme süreçl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erini iyileştirebilir.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Modalitelerin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Tamamlayıcı Doğası ve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YZ'nin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Entegrasyon Potansiyeli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evrelemesinde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 doğru ve kapsamlı değerlendirmeyi sağlamak için tek bir görüntüleme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modalitesine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güvenmek yerine, farklı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modalitelerin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sağladığı tam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amlayıcı bilgilerin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entegrasyonu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esastır.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Çeşitli görüntüleme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modaliteleri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(CT, PET, MRI),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için farklı türde bilgiler sunar; CT anatomik detayları, PET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metabolik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aktiviteyi ve MRI fonksiyonel anormallikleri gösterir.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kendine özgü avantajları (örneğin,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CT'nin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yüksek uzamsal çözünürlüğü,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PET'in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metabolik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aktivite tespiti,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MRI'ın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iyonlaştırıcı radyasyon kullanmaması) ve sınırlılıkları bulunur.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modalitelerin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birleştirilmesi (örneğin, PET/CT), tanısal doğruluğu art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ırdığı kanıtlanmıştır.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proofErr w:type="gram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Ancak, bu farklı veri türlerinin manuel olarak entegrasyonu ve yorumlanması karmaşık, zaman alıcı ve gözlemci hatalarına açıktır.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modelleri, görüntüleme verilerini demografik ve davranışsal özellikler gibi klinik değişke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nlerle birleştirerek risk tahminini geleneksel modellerin ötesine taşıyabilir.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YZ, bu karmaşık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multimodal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veri entegrasyonunu otomatikleştirerek ve optimize ederek, radyologların iş yükünü azaltırken tanısal doğruluğu ve verimliliği önemli ölçüde artırma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potansiyeline sahiptir. Bu yaklaşım, sadece görüntülerin yorumlanmasını değil, aynı zamanda klinik karar verme süreçlerini de geliştirebilir, böylece hastalar için daha hızlı ve etkili yönetim sağlanabilir.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 xml:space="preserve">YZ Entegrasyonunun Zorlukları ve Standardizasyon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İhtiyacı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zekanın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evrelemesinde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tam potansiyeline ulaşabilmesi için, sadece teknolojik gelişmeler yeterli değildir; verilerin toplanması, ön işlenmesi ve etiketlenmesinde yüksek düzeyde standardizasyon ve tutarlılık sağlanması gerekmek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tedir.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YZ modellerinin tıbbi görüntüleme verileriyle başarılı bir şekilde çalışabilmesi için büyük, yüksek kaliteli ve etiketli veri setlerine ihtiyaç duyulur.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Farklı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modalitelerden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gelen veriler (CT, MRI, PET) farklı görüntüleme prensiplerine, dinamik ar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alıklara ve çözünürlüklere sahiptir.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farklılıklar, verilerin birleştirilmesi ve YZ modeline beslenmesi öncesinde kapsamlı ön işleme ve standardizasyon adımlarını zorunlu kılar.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  <w:proofErr w:type="gram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Ayrıca, YZ modellerinin klinik uygulamaya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entegrasyonu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cihaz performansı, standartlaştırılmış görüntüleme protokolleri ve radyolog deneyimi gibi faktörlerden etkilenir.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yorumlanabilirliği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(örneğin,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Grad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-CAM haritaları aracılığıyla) de klinik kab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ul için kritik öneme sahiptir, çünkü "kara kutu" modellerin güvenilirliği sorgulanabilir.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nedenle, farklı merkezlerden gelen verilerin uyumlu hale getirilmesi, YZ modellerinin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artırması ve klinik iş akışlarına sorunsuz entegrasyon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 kolaylaştırması gerekmektedir. Aksi takdirde, modelin eğitim verisine bağımlılığı, farklı veri kümeleri arasında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sorunları ve modelin kararlarının yorumlanamaması gibi zorluklar,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YZ'nin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klinik dağıtımını engelleyecektir. Bu durum,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YZ'ni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tanısal doğruluğu ve güvenilirliğini artırması için veri standardizasyonunun ve model şeffaflığının ne kadar önemli olduğunu göstermektedir.</w:t>
      </w:r>
    </w:p>
    <w:p w:rsidR="00B87380" w:rsidRDefault="007C10C5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578626E3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I. GÖRÜNTÜ İŞLEME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Görüntü işleme, ham tıbbi görüntü verilerini (örneğin, CT taramaları) daha anlamlı ve işlenebi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lir bilgilere dönüştürmek için uygulanan bir dizi teknik ve algoritmayı kapsar.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evrelemesinde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görüntü işleme adımları, tanısal doğruluğu artırmak, tümörleri daha net görünür hale getirmek, gürültüyü azaltmak ve makine öğrenimi modelleri iç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 uygun özellikler çıkarmak amacıyla kritik bir rol oynar.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Görüntü İşlemenin Akciğer Kanseri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Evrelemesindeki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İşlevi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Görüntü işleme teknikleri, tıbbi görüntülerin kalitesini artırarak, gürültüyü azaltarak ve önemli özellikleri çıkararak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evrelemesinde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temel bir işlev görür. Gürültü azaltma,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iyileştirme ve keskinleştirme gibi tekniklerle görüntüler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in görsel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kalitesi artırılır; bu da hem radyologların hem de yapay zeka modellerinin önemli detayları daha kolay ayırt etmesini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Tıbbi görüntülerde (özellikle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CT'de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bulunabilen rastgele gürültüyü azaltma teknikleri (örneğin,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bulanıklaştır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ma, medyan filtreleme), görüntüdeki istenmeyen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artefaktları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gidererek, tümör gibi gerçek yapıların daha net görünmesini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Görüntülerden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kantitatif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özellikler (örneğin, doku, şekil, yoğunluk dağılımı) çıkarılması, tümörlerin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veya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karakt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erizasyonuna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yardımcı olur. Bu özellikler, klasik makine öğrenimi modelleri için girdi olarak veya derin öğrenme modellerinin öğrenme sürecini desteklemek için kullanılabilir.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17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Akciğerler, lezyonlar veya lenf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nodları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gibi ilgi alanlarının (ROI) görüntüden ayrılması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segmentasyon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), daha odaklanmış analiz ve ölçüm yapılmasını sağlar. Bu, tümör boyutu, şekli ve çevresindeki yapılarla ilişkisinin belirlenmesi için hayati öneme sahip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Son olarak, farklı cihazlar veya protokollerle çekilmiş görüntülerin boyut, yoğunluk aralığı ve kanal yapısı gibi özelliklerinin standart hale getirilmesi, 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modellerinin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artırır.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Ön İşlemenin "Görünmez" Ama Kritik Rol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ü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Görüntü işleme adımları, nihai tanısal çıktıda doğrudan görünür olmasa da, tıbbi görüntü analizindeki 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modellerinin başarısı için temel bir ön koşuldur. Ham tıbbi görüntüler genellikle gürültü, düşük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veya değişken çözünürlük gibi sorun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lar içerir.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sorunlar, hem insan radyologların hem de yapay zeka modellerinin kritik tanısal detayları (örneğin, küçük nodüller, sınır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invazyonu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doğru bir şekilde tespit etmesini zorlaştırır.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Ön işleme teknikleri (gürültü azaltma,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iyileştirme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bu görüntü kalitesi sorunlarını doğrudan ele alır.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Geliştirilmiş görüntü kalitesi, sonraki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segmentasyon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özellik çıkarımı ve sınıflandırma adımlarının doğruluğunu doğrudan etkiler.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nedenle, ön işleme, yapay zeka modelinin "öğrenme" 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eteneğinin temelini oluşturur; kötü ön işlenmiş verilerle iyi bir model elde etmek zordur. Ham verinin "temizlenmesi" ve "zenginleştirilmesi", modelin gerçek patolojik desenleri gürültüden ayırmasına ve daha doğru tahminler yapmasına olanak tanır. Bu durum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ön işlemenin sadece bir "hazırlık" adımı olmaktan öte, tüm yapay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zeka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tabanlı tanı sisteminin güvenilirliğini ve etkinliğini belirleyen kritik bir mühendislik katmanı olduğunu göstermektedir.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Ön İşleme Parametrelerinin Klinik Sonuçlara Etkisi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Görüntü işl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eme algoritmalarındaki parametre seçimleri, sadece teknik bir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optimizasyon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meselesi değil, aynı zamanda doğrudan klinik sonuçları etkileyen kritik kararlardır. Görüntü işleme tekniklerinin çoğu (örneğin,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bulanıklaştırmanın çekirdek boyutu,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CLAHE'n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kırpma limiti, yeniden boyutlandırma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interpolasyonu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ayarlanabilir parametrelere sahiptir.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parametrelerin seçimi, görüntünün nasıl dönüştürüleceğini ve hangi bilginin korunacağını veya vurgulanacağını doğrudan etkiler.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Örneğin, aşırı bulanıklaştı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rma küçük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nodülleri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gözden kaçırmaya neden olabilirken, yetersiz gürültü azaltma yanlış pozitiflere yol açabilir.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Benzer şekilde, yanlış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interpolasyon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yöntemleri yeniden boyutlandırma sırasında görüntü kalitesini düşürebilir.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ince ayarlar, nihai tan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ısal modelin performansı ve dolayısıyla klinik karar verme üzerindeki etkileri açısından kritik öneme sahiptir. Her bir ön işleme adımının,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gibi hassas bir görevde bilgi kaybına yol açmadan veya yanlış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artefaktlar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üretmeden tanıs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 doğruluğu nasıl en üst düzeye çıkaracağı konusunda derinlemesine alan bilgisi ve deneysel doğrulama gereklidir. Bu durum, mühendislik ve tıp uzmanlığının yakın işbirliğini zorunlu kılar.</w:t>
      </w:r>
    </w:p>
    <w:p w:rsidR="00B87380" w:rsidRDefault="007C10C5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5569DF62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II. VERİ ÖNİZLEME &amp; KEŞİF (EXPLORATORY DATA ANALYSIS)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Veri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önizleme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keşif (EDA), bir veri setinin temel özelliklerini anlamak, anormallikleri tespit etmek, ilişkileri keşfetmek ve gelecekteki analiz veya modelleme için veri hazırlamak amacıyla kullanılan bir dizi tekniktir. Tıbbi görüntüleme bağlamında, ED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A,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için kullanılacak görüntü verilerinin kalitesini, dağılımını ve yapısını derinlemesine anlamak için hayati öneme sahiptir.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Veri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Önizleme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ve Keşfin Akciğer Kanseri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Evrelemesindeki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İşlevi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Veri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önizleme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keşif, tıbbi görüntü ve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ri setlerinin etkin bir şekilde kullanılması için temel bir adımdır. Bu süreç, görüntü boyutları, kanal yapıları, dosya boyutları ve sınıf dağılımları gibi temel istatistiklerin incelenmesiyle veri setinin genel yapısını anlamayı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Bozuk, eksik, aç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ılmayan veya boş görsellerin belirlenmesi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loglanması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veri kalitesini sağlamak için ilk adımdır ve potansiyel model eğitim hatalarını önler.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35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Veri setindeki dengesizlikleri (sınıf dağılımı), gürültü seviyelerini ve özellik dağılımlarını anlamak, uygun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ön işleme, veri artırma ve model eğitim stratejilerini belirlemeye yardımcı olur.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Ayrıca, görüntülerin piksel yoğunlukları,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frekans spektrumu ve kenar bilgisi gibi özelliklerinin analizi, tümörlerin veya sağlıklı dokuların ayırt edici özellikle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rini ortaya çıkarabilir, bu da modelin öğrenmesi için değerli ipuçları sunar.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26</w:t>
      </w:r>
      <w:proofErr w:type="gramEnd"/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Her Sınıftan Örnek Görsel Panoları (3x3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Grid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Akciğer kanseri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evrelemesinde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her bir sınıfın (Normal,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görsel özelliklerini hızlıca anlamak için örnek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panolar oluşturmak, veri setinin çeşitliliği ve sınıf içi/sınıflar arası varyasyonlar hakkında ilk sezgisel bilgiyi sağlar. Bu, özellikle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nodül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morfolojisi, yoğunluğu ve çevresel doku ilişkileri gibi klinik olarak önemli görsel ipuçlarını anlamak için fayd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alıdır.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panolar, veri setinin dengesini ve her sınıfın temsilini görsel olarak değerlendirmeye olanak tanır.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2552700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Görsel Boyut &amp; Kanal İncelemesi (RGB vs.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Grayscale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Tıbbi görüntüler, doğal görüntülerden farklı özelliklere sahiptir. CT taramaları genellikle tek kanallı (gri tonlamalı) ve 16-bit derinliğe sahipken, doğal görüntüler genellikle 8-bit RGB (3 kanal) formatındadır.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inceleme, veri setindeki görüntüleri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 homojenliğini ve işleme için uygun formatı belirlemek açısından önemlidir. 16-bit verinin 8-bit'e dönüştürülmesi,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bilgi görünürlüğünü sınırlayabilir.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analiz, modelin beklediği giriş formatıyla veri setinin mevcut formatı arasındaki uyumu değerlendirmek için kritik bir ön adımdır.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22987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19788" cy="531495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531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Bozuk, Eksik, Açılmayan Görsellerin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Loglanması</w:t>
      </w:r>
      <w:proofErr w:type="spell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Tıbbi veri setlerinde bozuk, eksik veya okunamayan görüntüler,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model eğitimini olumsuz etkileyebilir ve yanlış sonuçlara yol açabilir.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tür dosyaların erken tespiti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loglanması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veri kalitesini sağlamak ve potansiyel hataları önlemek için kritik bir adımdır.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Pillow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(yaygın formatlar için)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pydicom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(DICOM içi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n) gibi kütüphaneler,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try-except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blokları ile bu tür hataları yakalamak için kullanılır.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süreç, veri setinin güvenilirliğini artırır ve modelin sadece sağlam veriler üzerinde eğitilmesini sağlar.</w:t>
      </w:r>
      <w:proofErr w:type="gram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53594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15113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Histogram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Karşılaştırmaları (Her sınıfa özel)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 xml:space="preserve">İşlev: Her sınıfa (Normal,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) ait ortalama görseller, sınıflar arasındaki genel görsel farklılıkları ve ayırt edici desenleri ortaya çıkarabilir. Örneğin,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 tümörlerin olduğu bölgelerde ortal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ama yoğunluk haritası belirgin farklılıklar gösterebilir.[5] Bu, veri setindeki genel eğilimleri ve potansiyel özellik alanlarını anlamak için değerli bir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keşifsel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 araçtır. Ortalama görüntü haritaları, her sınıfın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prototipik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" görselini sunarak, modelin ha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ngi görsel özelliklere odaklanması gerektiğini belirlemeye yardımcı olur.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i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33528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356870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Görüntü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Entropisi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ile Bilgi Yoğunluğu Ölçümü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Görüntü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bir görüntüdeki piksel değerlerinin dağılımının düzensizliğini veya karmaşıklığını ölçer, bu da bilgi yoğunluğunun bir göstergesidir.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Akciğer kanseri CT taramalarında, tümör bölgeleri veya patolojik değişiklikler, sağlıklı dokulara 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öre farklı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değerlerine sahip olabilir, bu da doku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heterojenliğini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yansıtır.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Yüksek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daha fazla doku çeşitliliği veya düzensizliği anlamına gelebilirken, düşük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daha homojen bir yapıyı işaret edebilir. 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Bu analiz, tümörlerin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dokusal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özelliklerini anlamak için önemlidir.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i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6654096" cy="6929438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096" cy="692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  <w:shd w:val="clear" w:color="auto" w:fill="F0F4F9"/>
        </w:rPr>
        <w:lastRenderedPageBreak/>
        <w:drawing>
          <wp:inline distT="114300" distB="114300" distL="114300" distR="114300">
            <wp:extent cx="6162675" cy="4195763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19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Görsel Boyutlarını Dengeleme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Makine öğrenimi ve derin öğrenme modelleri genellikle sabit boyutlu girdiler gerektirir.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Farklı boyutlardaki tıbbi görüntüleri yeniden boyutlandırmak, kırpmak veya doldurmak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padding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), modelin tutarlı girdi almasını sağlar. Bu, modelin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genellenebilirliği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 eğitim verimliliği için kritik öneme sahiptir.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Yeniden boyutlandırma, görüntüleri be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lirli bir hedef boyuta getirirken, kırpma ilgi alanını koruyarak istenmeyen kısımları çıkarır, doldurma ise görüntüleri belirli bir boyuta getirirken kenarlara sıfır veya sabit değerler ekler.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7C10C5">
      <w:r>
        <w:rPr>
          <w:noProof/>
        </w:rPr>
        <w:drawing>
          <wp:inline distT="114300" distB="114300" distL="114300" distR="114300">
            <wp:extent cx="5943600" cy="59309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</w:pPr>
      <w:r>
        <w:rPr>
          <w:rFonts w:ascii="Google Sans Text" w:eastAsia="Google Sans Text" w:hAnsi="Google Sans Text" w:cs="Google Sans Text"/>
          <w:noProof/>
          <w:color w:val="5F6368"/>
          <w:sz w:val="20"/>
          <w:szCs w:val="20"/>
          <w:shd w:val="clear" w:color="auto" w:fill="F0F4F9"/>
        </w:rPr>
        <w:drawing>
          <wp:inline distT="114300" distB="114300" distL="114300" distR="114300">
            <wp:extent cx="4629150" cy="619125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i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2298700"/>
            <wp:effectExtent l="0" t="0" r="0" b="0"/>
            <wp:docPr id="7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Renk Kanalı Dönüşümü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Grayscale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→ RGB)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Tıbbi görüntüler genellikle gri tonlamalıdır (tek kanal), ancak bazı derin öğrenme modelleri (özellikle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ImageNet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üzerinde önceden eğitilmiş olanlar gibi) RGB (3 kanal) girdi bekler.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Gri tonlamalı görüntüleri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RGB'ye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dönüştürmek, genellikle gri kana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lın üç kez kopyalanmasıyla yapılır. Bu, model uyumluluğu için gereklidir, ancak gerçek renk bilgisi eklemez; bazen görsel analizi geliştirmek için "sözde renk"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pseudo-color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kullanılabilir.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dönüşüm, önceden eğitilmiş modellerin güçlü özellik çıkarım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yeteneklerinden yararlanmak için zorunlu bir adımdır.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-123824</wp:posOffset>
            </wp:positionH>
            <wp:positionV relativeFrom="paragraph">
              <wp:posOffset>252933</wp:posOffset>
            </wp:positionV>
            <wp:extent cx="5943600" cy="2366963"/>
            <wp:effectExtent l="0" t="0" r="0" b="0"/>
            <wp:wrapTopAndBottom distT="114300" distB="114300"/>
            <wp:docPr id="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 xml:space="preserve">Piksel Değer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Normalizasyonu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(0–1 veya -1–1)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Derin öğrenme modelleri, piksel değerlerinin belirli bir aralığa (genellikle 0-1 veya -1-1) ölçeklendirilmesini gerektirir. Bu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model eğitiminin istikrarını ve yakınsamasını artırır, ayrıca farklı aydınlatma veya cihaz ayarlarından kaynakla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nan varyasyonları azaltmaya yardımcı olur.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28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modelin farklı giriş yoğunluklarına karşı daha az hassas olmasını sağlayarak,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artırır.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7C10C5">
      <w:pPr>
        <w:spacing w:after="240"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5F6368"/>
          <w:sz w:val="20"/>
          <w:szCs w:val="20"/>
          <w:shd w:val="clear" w:color="auto" w:fill="F0F4F9"/>
        </w:rPr>
        <w:drawing>
          <wp:inline distT="114300" distB="114300" distL="114300" distR="114300">
            <wp:extent cx="5943600" cy="457676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Histogram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Eşitleme + Kontrast Dağılım Analizi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Düşük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kontrastlı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tıbbi görüntülerde,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histogram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eşitleme (özellikle CLAHE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Contrast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Limited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Adaptive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Histogram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Equalization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yerel kontrastı artırarak önemli detayların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örn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tümör sınırları, doku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heterojenliği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daha görünür hale gelmesini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22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CLAH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E, global eşitlemenin neden olabileceği gürültü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amplifikasyonunu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sınırlayarak, tıbbi görüntüler için daha uygun bir yöntemdir.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Kontrast dağılım analizi ise bu iyileşmenin nicel bir değerlendirmesini sunar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86463" cy="2638425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6053138" cy="296227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Blur</w:t>
      </w:r>
      <w:proofErr w:type="spell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bulanıklaştırma, görüntüdeki rastgele gürültüyü azaltmak ve pürüzsüzleştirmek için kullanılan bir düşük geçiren filtredir.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Tıbbi görüntülerde, bu işlem, sonraki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segmentasyon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veya özellik çıkarımı adımlarının doğruluğunu artırmak amacıyla ince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gürültüyü giderir, ancak aşırı uygulaması önemli tanısal detayların kaybına yol açabilir.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Doğru uygulandığında, modelin gürültüye karşı dayanıklılığını artırır.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4686300"/>
            <wp:effectExtent l="0" t="0" r="0" b="0"/>
            <wp:docPr id="4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Blur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+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Augmentation</w:t>
      </w:r>
      <w:proofErr w:type="spell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Gaussian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bulanıklaştırma, veri artırma 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eknikleriyle birleştirilerek, modelin gerçek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dünya koşullarındaki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örn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hareket bulanıklığı, düşük kaliteli taramalar) varyasyonlara karşı daha sağlam olmasını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kombinasyon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veri setinin çeşitliliğini artırır ve modelin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iyi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leştirir, özellikle sınırlı tıbbi veri setlerinde önemlidir.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Veri artırma, modelin farklı görüntüleme koşullarına ve küçük varyasyonlara karşı daha iyi performans göstermesine yardımcı olur.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5824538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Görüntü Şiddet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Normalizasyonu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Sharpening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(Keskin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leştirme)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Görüntü şiddet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normalizasyonu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piksel yoğunluklarını belirli bir aralığa getirerek görüntülerin tutarlılığını artırır. Keskinleştirme ise görüntüdeki kenarları ve detayları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vurgulayarak, tümör sınırları gibi kritik yapıların daha net görün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mesini sağlar.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işlem, radyologların ve modellerin lezyonları daha kolay ayırt etmesine yardımcı olur, ancak aşırı keskinleştirme gürültüyü de artırabilir.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52705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Augmentasyon</w:t>
      </w:r>
      <w:proofErr w:type="spell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Veri artırma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augmentation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), mevcut veri setindeki görüntüleri geometrik (döndürme, çevirme, ölçekleme)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fotometrik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(parlaklık,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kontrast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gürültü ekleme) dönüşümlerle çeşitlendirerek yapay olarak genişletme tekniğidir.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Tıbbi veri setlerinin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genellikl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 sınırlı olması nedeniyle, artırma, modelin aşırı uydurma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overfitting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yapmasını engeller ve gerçek dünya varyasyonlarına karşı daha sağlam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olmasını sağlar. Bu, modelin farklı cihazlardan veya çekim koşullarından gelen verilere uyum sağ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lamasına yardımcı olur.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5748338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i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4699000"/>
            <wp:effectExtent l="0" t="0" r="0" b="0"/>
            <wp:docPr id="3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Sınıf Dağılımı (Train/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Val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/Test için ayrı)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Eğitim, doğrulama ve test setleri için sınıf dağılımlarının ayrı ayrı incelenmesi, veri setinin dengeli olup olmadığını ve her bir setin, tüm sınıfları yeterince temsil edip etmediğini belirlemek için kritik öneme sahiptir.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Özellikle akciğer kanseri gi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bi tıbbi veri setlerinde,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vakaların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veya normal vakalara göre daha az olması (sınıf dengesizliği) yaygın bir sorundur.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Dengeli bir dağılım, modelin tüm sınıfları doğru bir şekilde öğrenmesini 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genellenebilir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olmasını sağlar.</w:t>
      </w:r>
      <w:proofErr w:type="gramEnd"/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4338638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1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Hesabı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hesabı, bir görüntüdeki bilgi yoğunluğunu veya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rastgeleliği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ölçer. Akciğer kanseri CT taramalarında, tümörlü bölgeler sağlıklı dokulara göre farklı doku özelliklerine sahip olabilir, bu 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değerlerinde farklılıklar yaratır.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 ölçüm, do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ku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heterojenliğini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nicel olarak değerlendirerek, tümörlerin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karakterizasyonunda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veya ilgi alanlarının belirlenmesinde yardımcı olabilir. Yüksek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entropi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daha karmaşık veya düzensiz doku yapısını işaret edebilir.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257800" cy="4595813"/>
            <wp:effectExtent l="0" t="0" r="0" b="0"/>
            <wp:docPr id="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9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2921000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Ortalama Görüntü Yoğunluğu K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arşılaştırması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İşlev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Ortalama görüntü yoğunluğu, bir görüntünün veya ilgi alanının genel parlaklığını veya piksel değerlerinin ortalamasını ifade eder.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61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Akciğer kanseri CT taramalarında, farklı sınıflar (Normal,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Malign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arasında ortalama yoğunluk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 farklılıklar gözlemlenebilir. Örneğin, tümörler çevresindeki sağlıklı dokuya göre daha yoğun veya daha az yoğun olabilir. Bu karşılaştırma, sınıflar arasındaki temel yoğunluk farklılıklarını ortaya çıkararak, modelin bu ayrıştırıcı özelliklere odaklanma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sına yardımcı olur.</w:t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Kod Çıktısı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4090988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>
            <wp:extent cx="5943600" cy="3263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>
            <wp:extent cx="5943600" cy="3263900"/>
            <wp:effectExtent l="0" t="0" r="0" b="0"/>
            <wp:docPr id="4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:rsidR="008203B0" w:rsidRDefault="007C10C5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PCA +t-SNE</w:t>
      </w:r>
    </w:p>
    <w:p w:rsidR="00B87380" w:rsidRDefault="007C10C5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Bu adımda görsellerin yüksek boyutlu temsilini 2 boyuta indirerek sınıflar arası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ayrılabilirliği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görselleştiriyoruz. Bu işlem, veri setindeki örneklerin benzerliklerini sezgisel olarak gözlemlememizi sağlar.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sonuç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PCA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Principal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Component Analysis): Avant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aj: Hızlıdır ve büyük veri setleri için uygundur. Sonuç: PCA grafiğinde sınıflar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malignant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benign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normal) büyük ölçüde üst üste binmiş. Bu durum, sınıfların doğrudan PCA düzleminde çok ayrışmadığını gösteriyor. Yorum: Görsellerin temel bileşenleri (renk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tonu, doku vb.) sınıflar arasında çok belirgin farklar üretmemiş olabilir.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-SNE (t-Distributed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Stochastic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Neighbor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Embedding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): Avantaj: Daha karmaşık,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-lineer ilişkileri açığa çıkarabilir. Sonuç: t-SNE sonucunda kısmi kümelenmeler görülebiliyor ama yi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ne çok belirgin bir ayrım gözlenmiyor. Yorum: Görsel temsiller daha fazla iyileştirme veya farklı özellik mühendisliği gerektirebilir. CNN tabanlı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extractor’lar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(örneğin VGG veya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ResNet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ile öznitelik çıkarımı yapılırsa ayrım daha net olabilir.</w:t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proofErr w:type="gramStart"/>
      <w:r>
        <w:rPr>
          <w:rFonts w:ascii="Google Sans" w:eastAsia="Google Sans" w:hAnsi="Google Sans" w:cs="Google Sans"/>
        </w:rPr>
        <w:t>ko</w:t>
      </w:r>
      <w:r>
        <w:rPr>
          <w:rFonts w:ascii="Google Sans" w:eastAsia="Google Sans" w:hAnsi="Google Sans" w:cs="Google Sans"/>
        </w:rPr>
        <w:t>d</w:t>
      </w:r>
      <w:proofErr w:type="gramEnd"/>
      <w:r>
        <w:rPr>
          <w:rFonts w:ascii="Google Sans" w:eastAsia="Google Sans" w:hAnsi="Google Sans" w:cs="Google Sans"/>
        </w:rPr>
        <w:t xml:space="preserve"> çıktısı:</w:t>
      </w: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943600" cy="3276600"/>
            <wp:effectExtent l="0" t="0" r="0" b="0"/>
            <wp:docPr id="4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943600" cy="3276600"/>
            <wp:effectExtent l="0" t="0" r="0" b="0"/>
            <wp:docPr id="6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 Veri Seti İstatistikleri (Ortalama, </w:t>
      </w:r>
      <w:proofErr w:type="spellStart"/>
      <w:r>
        <w:rPr>
          <w:rFonts w:ascii="Google Sans" w:eastAsia="Google Sans" w:hAnsi="Google Sans" w:cs="Google Sans"/>
        </w:rPr>
        <w:t>Std</w:t>
      </w:r>
      <w:proofErr w:type="spellEnd"/>
      <w:r>
        <w:rPr>
          <w:rFonts w:ascii="Google Sans" w:eastAsia="Google Sans" w:hAnsi="Google Sans" w:cs="Google Sans"/>
        </w:rPr>
        <w:t xml:space="preserve">, </w:t>
      </w:r>
      <w:proofErr w:type="spellStart"/>
      <w:r>
        <w:rPr>
          <w:rFonts w:ascii="Google Sans" w:eastAsia="Google Sans" w:hAnsi="Google Sans" w:cs="Google Sans"/>
        </w:rPr>
        <w:t>Min</w:t>
      </w:r>
      <w:proofErr w:type="spellEnd"/>
      <w:r>
        <w:rPr>
          <w:rFonts w:ascii="Google Sans" w:eastAsia="Google Sans" w:hAnsi="Google Sans" w:cs="Google Sans"/>
        </w:rPr>
        <w:t xml:space="preserve">, </w:t>
      </w:r>
      <w:proofErr w:type="spellStart"/>
      <w:r>
        <w:rPr>
          <w:rFonts w:ascii="Google Sans" w:eastAsia="Google Sans" w:hAnsi="Google Sans" w:cs="Google Sans"/>
        </w:rPr>
        <w:t>Max</w:t>
      </w:r>
      <w:proofErr w:type="spellEnd"/>
      <w:r>
        <w:rPr>
          <w:rFonts w:ascii="Google Sans" w:eastAsia="Google Sans" w:hAnsi="Google Sans" w:cs="Google Sans"/>
        </w:rPr>
        <w:t>)</w:t>
      </w: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  <w:b w:val="0"/>
        </w:rPr>
      </w:pPr>
      <w:r>
        <w:rPr>
          <w:rFonts w:ascii="Google Sans" w:eastAsia="Google Sans" w:hAnsi="Google Sans" w:cs="Google Sans"/>
          <w:b w:val="0"/>
        </w:rPr>
        <w:t xml:space="preserve">Tüm sınıfların ortalama parlaklığı oldukça yakın ve dengeli. ✅ Tüm sınıflarda </w:t>
      </w:r>
      <w:proofErr w:type="spellStart"/>
      <w:r>
        <w:rPr>
          <w:rFonts w:ascii="Google Sans" w:eastAsia="Google Sans" w:hAnsi="Google Sans" w:cs="Google Sans"/>
          <w:b w:val="0"/>
        </w:rPr>
        <w:t>min</w:t>
      </w:r>
      <w:proofErr w:type="spellEnd"/>
      <w:r>
        <w:rPr>
          <w:rFonts w:ascii="Google Sans" w:eastAsia="Google Sans" w:hAnsi="Google Sans" w:cs="Google Sans"/>
          <w:b w:val="0"/>
        </w:rPr>
        <w:t>/</w:t>
      </w:r>
      <w:proofErr w:type="spellStart"/>
      <w:r>
        <w:rPr>
          <w:rFonts w:ascii="Google Sans" w:eastAsia="Google Sans" w:hAnsi="Google Sans" w:cs="Google Sans"/>
          <w:b w:val="0"/>
        </w:rPr>
        <w:t>max</w:t>
      </w:r>
      <w:proofErr w:type="spellEnd"/>
      <w:r>
        <w:rPr>
          <w:rFonts w:ascii="Google Sans" w:eastAsia="Google Sans" w:hAnsi="Google Sans" w:cs="Google Sans"/>
          <w:b w:val="0"/>
        </w:rPr>
        <w:t xml:space="preserve"> değerleri 0–255 </w:t>
      </w:r>
      <w:proofErr w:type="gramStart"/>
      <w:r>
        <w:rPr>
          <w:rFonts w:ascii="Google Sans" w:eastAsia="Google Sans" w:hAnsi="Google Sans" w:cs="Google Sans"/>
          <w:b w:val="0"/>
        </w:rPr>
        <w:t>aralığında</w:t>
      </w:r>
      <w:proofErr w:type="gramEnd"/>
      <w:r>
        <w:rPr>
          <w:rFonts w:ascii="Google Sans" w:eastAsia="Google Sans" w:hAnsi="Google Sans" w:cs="Google Sans"/>
          <w:b w:val="0"/>
        </w:rPr>
        <w:t xml:space="preserve">. Bu, görsellerin tüm ton aralığını kapsadığını gösteriyor. ✅ Standart sapma </w:t>
      </w:r>
      <w:r>
        <w:rPr>
          <w:rFonts w:ascii="Google Sans" w:eastAsia="Google Sans" w:hAnsi="Google Sans" w:cs="Google Sans"/>
          <w:b w:val="0"/>
        </w:rPr>
        <w:t xml:space="preserve">değerleri de benzer seviyelerde, bu da </w:t>
      </w:r>
      <w:proofErr w:type="gramStart"/>
      <w:r>
        <w:rPr>
          <w:rFonts w:ascii="Google Sans" w:eastAsia="Google Sans" w:hAnsi="Google Sans" w:cs="Google Sans"/>
          <w:b w:val="0"/>
        </w:rPr>
        <w:t>kontrast</w:t>
      </w:r>
      <w:proofErr w:type="gramEnd"/>
      <w:r>
        <w:rPr>
          <w:rFonts w:ascii="Google Sans" w:eastAsia="Google Sans" w:hAnsi="Google Sans" w:cs="Google Sans"/>
          <w:b w:val="0"/>
        </w:rPr>
        <w:t xml:space="preserve"> çeşitliliğinin dengeli olduğunu gösteriyor.</w:t>
      </w:r>
    </w:p>
    <w:p w:rsidR="00B87380" w:rsidRDefault="007C10C5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54847" cy="3319463"/>
            <wp:effectExtent l="0" t="0" r="0" b="0"/>
            <wp:docPr id="5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847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29464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/>
    <w:p w:rsidR="00B87380" w:rsidRDefault="007C10C5">
      <w:pPr>
        <w:pStyle w:val="Balk4"/>
        <w:spacing w:before="240" w:after="24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Görüntü Parlaklığı Analizi: Ortalama ve Dağılım Tutarlılığı</w:t>
      </w:r>
    </w:p>
    <w:p w:rsidR="00B87380" w:rsidRDefault="007C10C5">
      <w:pPr>
        <w:pStyle w:val="Balk4"/>
        <w:spacing w:before="240" w:after="240"/>
        <w:rPr>
          <w:rFonts w:ascii="Google Sans" w:eastAsia="Google Sans" w:hAnsi="Google Sans" w:cs="Google Sans"/>
          <w:b w:val="0"/>
        </w:rPr>
      </w:pPr>
      <w:r>
        <w:rPr>
          <w:rFonts w:ascii="Google Sans" w:eastAsia="Google Sans" w:hAnsi="Google Sans" w:cs="Google Sans"/>
          <w:b w:val="0"/>
        </w:rPr>
        <w:t>Veri setimizdeki görüntülerde yapılan parlaklık analizi sonuçlarına göre, eğitim, doğrulama ve test setleri arasında sınıf bazında ortalama parlaklık değerlerinin oldukça tutarlı olduğu gözlemlenmiştir.</w:t>
      </w:r>
    </w:p>
    <w:p w:rsidR="00B87380" w:rsidRDefault="007C10C5">
      <w:pPr>
        <w:pStyle w:val="Balk4"/>
        <w:numPr>
          <w:ilvl w:val="0"/>
          <w:numId w:val="1"/>
        </w:numPr>
        <w:spacing w:before="240" w:after="0"/>
        <w:rPr>
          <w:rFonts w:ascii="Google Sans" w:eastAsia="Google Sans" w:hAnsi="Google Sans" w:cs="Google Sans"/>
          <w:b w:val="0"/>
        </w:rPr>
      </w:pPr>
      <w:proofErr w:type="spellStart"/>
      <w:r>
        <w:rPr>
          <w:rFonts w:ascii="Google Sans" w:eastAsia="Google Sans" w:hAnsi="Google Sans" w:cs="Google Sans"/>
          <w:b w:val="0"/>
        </w:rPr>
        <w:t>Malign</w:t>
      </w:r>
      <w:proofErr w:type="spellEnd"/>
      <w:r>
        <w:rPr>
          <w:rFonts w:ascii="Google Sans" w:eastAsia="Google Sans" w:hAnsi="Google Sans" w:cs="Google Sans"/>
          <w:b w:val="0"/>
        </w:rPr>
        <w:t xml:space="preserve"> (Kötü Huylu) Sınıfı: Ortalama parlaklık değerl</w:t>
      </w:r>
      <w:r>
        <w:rPr>
          <w:rFonts w:ascii="Google Sans" w:eastAsia="Google Sans" w:hAnsi="Google Sans" w:cs="Google Sans"/>
          <w:b w:val="0"/>
        </w:rPr>
        <w:t>eri 122.68 ile 122.80 arasında değişmektedir.</w:t>
      </w:r>
    </w:p>
    <w:p w:rsidR="00B87380" w:rsidRDefault="007C10C5">
      <w:pPr>
        <w:pStyle w:val="Balk4"/>
        <w:numPr>
          <w:ilvl w:val="0"/>
          <w:numId w:val="1"/>
        </w:numPr>
        <w:spacing w:before="0" w:after="0"/>
        <w:rPr>
          <w:rFonts w:ascii="Google Sans" w:eastAsia="Google Sans" w:hAnsi="Google Sans" w:cs="Google Sans"/>
          <w:b w:val="0"/>
        </w:rPr>
      </w:pPr>
      <w:proofErr w:type="spellStart"/>
      <w:r>
        <w:rPr>
          <w:rFonts w:ascii="Google Sans" w:eastAsia="Google Sans" w:hAnsi="Google Sans" w:cs="Google Sans"/>
          <w:b w:val="0"/>
        </w:rPr>
        <w:t>Benign</w:t>
      </w:r>
      <w:proofErr w:type="spellEnd"/>
      <w:r>
        <w:rPr>
          <w:rFonts w:ascii="Google Sans" w:eastAsia="Google Sans" w:hAnsi="Google Sans" w:cs="Google Sans"/>
          <w:b w:val="0"/>
        </w:rPr>
        <w:t xml:space="preserve"> (İyi Huylu) Sınıfı: Ortalama parlaklık değerleri 121.21 ile 121.42 arasında değişmektedir.</w:t>
      </w:r>
    </w:p>
    <w:p w:rsidR="00B87380" w:rsidRDefault="007C10C5">
      <w:pPr>
        <w:pStyle w:val="Balk4"/>
        <w:numPr>
          <w:ilvl w:val="0"/>
          <w:numId w:val="1"/>
        </w:numPr>
        <w:spacing w:before="0" w:after="240"/>
        <w:rPr>
          <w:rFonts w:ascii="Google Sans" w:eastAsia="Google Sans" w:hAnsi="Google Sans" w:cs="Google Sans"/>
          <w:b w:val="0"/>
        </w:rPr>
      </w:pPr>
      <w:r>
        <w:rPr>
          <w:rFonts w:ascii="Google Sans" w:eastAsia="Google Sans" w:hAnsi="Google Sans" w:cs="Google Sans"/>
          <w:b w:val="0"/>
        </w:rPr>
        <w:t>Normal Sınıfı: Ortalama parlaklık değerleri 122.12 ile 122.60 arasında değişmektedir.</w:t>
      </w:r>
    </w:p>
    <w:p w:rsidR="00B87380" w:rsidRDefault="007C10C5">
      <w:pPr>
        <w:pStyle w:val="Balk4"/>
        <w:spacing w:before="240" w:after="240"/>
        <w:rPr>
          <w:rFonts w:ascii="Google Sans" w:eastAsia="Google Sans" w:hAnsi="Google Sans" w:cs="Google Sans"/>
          <w:b w:val="0"/>
        </w:rPr>
      </w:pPr>
      <w:bookmarkStart w:id="0" w:name="_ligjsthnyv8j" w:colFirst="0" w:colLast="0"/>
      <w:bookmarkEnd w:id="0"/>
      <w:r>
        <w:rPr>
          <w:rFonts w:ascii="Google Sans" w:eastAsia="Google Sans" w:hAnsi="Google Sans" w:cs="Google Sans"/>
          <w:b w:val="0"/>
        </w:rPr>
        <w:t>Bu sonuçlar, her bir sınıf</w:t>
      </w:r>
      <w:r>
        <w:rPr>
          <w:rFonts w:ascii="Google Sans" w:eastAsia="Google Sans" w:hAnsi="Google Sans" w:cs="Google Sans"/>
          <w:b w:val="0"/>
        </w:rPr>
        <w:t>ın genel parlaklık dağılımlarının dengeli olduğunu ve sınıflar arasında modelin performansını olumsuz etkileyebilecek ciddi parlaklık farklılıkları bulunmadığını göstermektedir. Bu durum, modelin aydınlık veya karanlık farklarından etkilenme riskini minimi</w:t>
      </w:r>
      <w:r>
        <w:rPr>
          <w:rFonts w:ascii="Google Sans" w:eastAsia="Google Sans" w:hAnsi="Google Sans" w:cs="Google Sans"/>
          <w:b w:val="0"/>
        </w:rPr>
        <w:t>ze ederek, görüntülerdeki gerçek patolojik özelliklere odaklanmasına yardımcı olacaktır. Ayrıca, hiçbir sınıfta kayda değer bir aykırı (</w:t>
      </w:r>
      <w:proofErr w:type="spellStart"/>
      <w:r>
        <w:rPr>
          <w:rFonts w:ascii="Google Sans" w:eastAsia="Google Sans" w:hAnsi="Google Sans" w:cs="Google Sans"/>
          <w:b w:val="0"/>
        </w:rPr>
        <w:t>outlier</w:t>
      </w:r>
      <w:proofErr w:type="spellEnd"/>
      <w:r>
        <w:rPr>
          <w:rFonts w:ascii="Google Sans" w:eastAsia="Google Sans" w:hAnsi="Google Sans" w:cs="Google Sans"/>
          <w:b w:val="0"/>
        </w:rPr>
        <w:t>) parlaklık sapması tespit edilmemiştir.</w:t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b w:val="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686425" cy="65913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943600" cy="2946400"/>
            <wp:effectExtent l="0" t="0" r="0" b="0"/>
            <wp:docPr id="3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Görüntülerde Kenar (</w:t>
      </w:r>
      <w:proofErr w:type="spellStart"/>
      <w:r>
        <w:rPr>
          <w:rFonts w:ascii="Google Sans" w:eastAsia="Google Sans" w:hAnsi="Google Sans" w:cs="Google Sans"/>
        </w:rPr>
        <w:t>Edge</w:t>
      </w:r>
      <w:proofErr w:type="spellEnd"/>
      <w:r>
        <w:rPr>
          <w:rFonts w:ascii="Google Sans" w:eastAsia="Google Sans" w:hAnsi="Google Sans" w:cs="Google Sans"/>
        </w:rPr>
        <w:t>) Bilgisi Yoğunluğu (</w:t>
      </w:r>
      <w:proofErr w:type="spellStart"/>
      <w:r>
        <w:rPr>
          <w:rFonts w:ascii="Google Sans" w:eastAsia="Google Sans" w:hAnsi="Google Sans" w:cs="Google Sans"/>
        </w:rPr>
        <w:t>Canny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Edge</w:t>
      </w:r>
      <w:proofErr w:type="spellEnd"/>
      <w:r>
        <w:rPr>
          <w:rFonts w:ascii="Google Sans" w:eastAsia="Google Sans" w:hAnsi="Google Sans" w:cs="Google Sans"/>
        </w:rPr>
        <w:t>)</w:t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b w:val="0"/>
        </w:rPr>
      </w:pPr>
    </w:p>
    <w:p w:rsidR="00B87380" w:rsidRDefault="007C10C5">
      <w:pPr>
        <w:pStyle w:val="Balk4"/>
        <w:spacing w:before="240" w:after="240"/>
        <w:rPr>
          <w:rFonts w:ascii="Google Sans" w:eastAsia="Google Sans" w:hAnsi="Google Sans" w:cs="Google Sans"/>
          <w:b w:val="0"/>
        </w:rPr>
      </w:pPr>
      <w:r>
        <w:rPr>
          <w:rFonts w:ascii="Google Sans" w:eastAsia="Google Sans" w:hAnsi="Google Sans" w:cs="Google Sans"/>
          <w:b w:val="0"/>
        </w:rPr>
        <w:t xml:space="preserve">Elde edilen sonuçlara göre, </w:t>
      </w:r>
      <w:proofErr w:type="spellStart"/>
      <w:r>
        <w:rPr>
          <w:rFonts w:ascii="Google Sans" w:eastAsia="Google Sans" w:hAnsi="Google Sans" w:cs="Google Sans"/>
          <w:b w:val="0"/>
        </w:rPr>
        <w:t>malign</w:t>
      </w:r>
      <w:proofErr w:type="spellEnd"/>
      <w:r>
        <w:rPr>
          <w:rFonts w:ascii="Google Sans" w:eastAsia="Google Sans" w:hAnsi="Google Sans" w:cs="Google Sans"/>
          <w:b w:val="0"/>
        </w:rPr>
        <w:t xml:space="preserve"> (kötü huylu) sınıfındaki görüntülerde kenar yoğunluğu daha düşük çıkmıştır. Bu durum, </w:t>
      </w:r>
      <w:proofErr w:type="spellStart"/>
      <w:r>
        <w:rPr>
          <w:rFonts w:ascii="Google Sans" w:eastAsia="Google Sans" w:hAnsi="Google Sans" w:cs="Google Sans"/>
          <w:b w:val="0"/>
        </w:rPr>
        <w:t>malign</w:t>
      </w:r>
      <w:proofErr w:type="spellEnd"/>
      <w:r>
        <w:rPr>
          <w:rFonts w:ascii="Google Sans" w:eastAsia="Google Sans" w:hAnsi="Google Sans" w:cs="Google Sans"/>
          <w:b w:val="0"/>
        </w:rPr>
        <w:t xml:space="preserve"> dokulardaki kenarların daha az belirgin veya daha yumuşak bir yapıya sahip olabileceğini düşündürmektedir.</w:t>
      </w:r>
    </w:p>
    <w:p w:rsidR="00B87380" w:rsidRDefault="007C10C5">
      <w:pPr>
        <w:pStyle w:val="Balk4"/>
        <w:spacing w:before="240" w:after="240"/>
        <w:rPr>
          <w:rFonts w:ascii="Google Sans" w:eastAsia="Google Sans" w:hAnsi="Google Sans" w:cs="Google Sans"/>
          <w:b w:val="0"/>
        </w:rPr>
      </w:pPr>
      <w:bookmarkStart w:id="1" w:name="_dek7v2lp1wub" w:colFirst="0" w:colLast="0"/>
      <w:bookmarkEnd w:id="1"/>
      <w:r>
        <w:rPr>
          <w:rFonts w:ascii="Google Sans" w:eastAsia="Google Sans" w:hAnsi="Google Sans" w:cs="Google Sans"/>
          <w:b w:val="0"/>
        </w:rPr>
        <w:t xml:space="preserve">Öte yandan, </w:t>
      </w:r>
      <w:proofErr w:type="spellStart"/>
      <w:r>
        <w:rPr>
          <w:rFonts w:ascii="Google Sans" w:eastAsia="Google Sans" w:hAnsi="Google Sans" w:cs="Google Sans"/>
          <w:b w:val="0"/>
        </w:rPr>
        <w:t>benign</w:t>
      </w:r>
      <w:proofErr w:type="spellEnd"/>
      <w:r>
        <w:rPr>
          <w:rFonts w:ascii="Google Sans" w:eastAsia="Google Sans" w:hAnsi="Google Sans" w:cs="Google Sans"/>
          <w:b w:val="0"/>
        </w:rPr>
        <w:t xml:space="preserve"> </w:t>
      </w:r>
      <w:r>
        <w:rPr>
          <w:rFonts w:ascii="Google Sans" w:eastAsia="Google Sans" w:hAnsi="Google Sans" w:cs="Google Sans"/>
          <w:b w:val="0"/>
        </w:rPr>
        <w:t>(iyi huylu) ve normal sınıflara ait görüntülerde kenar oranı daha yüksek bulunmuştur. Bu da, bu sınıflardaki yapıların daha fazla detay içerdiğini veya daha belirgin kenar geçişlerine sahip olduğunu göstermektedir.</w:t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5943600" cy="32385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>
      <w:pPr>
        <w:rPr>
          <w:sz w:val="28"/>
          <w:szCs w:val="28"/>
        </w:rPr>
      </w:pPr>
    </w:p>
    <w:p w:rsidR="00B87380" w:rsidRDefault="007C10C5">
      <w:pPr>
        <w:rPr>
          <w:b/>
          <w:sz w:val="28"/>
          <w:szCs w:val="28"/>
        </w:rPr>
      </w:pPr>
      <w:r>
        <w:rPr>
          <w:b/>
          <w:sz w:val="28"/>
          <w:szCs w:val="28"/>
        </w:rPr>
        <w:t>Etiketli CSV Oluşturma</w:t>
      </w:r>
    </w:p>
    <w:p w:rsidR="00B87380" w:rsidRDefault="00B87380">
      <w:pPr>
        <w:rPr>
          <w:b/>
          <w:sz w:val="28"/>
          <w:szCs w:val="28"/>
        </w:rPr>
      </w:pPr>
    </w:p>
    <w:p w:rsidR="00B87380" w:rsidRDefault="007C10C5">
      <w:pPr>
        <w:rPr>
          <w:sz w:val="24"/>
          <w:szCs w:val="24"/>
        </w:rPr>
      </w:pPr>
      <w:r>
        <w:rPr>
          <w:b/>
          <w:sz w:val="24"/>
          <w:szCs w:val="24"/>
        </w:rPr>
        <w:t>Etiketli CSV Oluşturma ve Ön Kontroller</w:t>
      </w:r>
      <w:r>
        <w:rPr>
          <w:sz w:val="24"/>
          <w:szCs w:val="24"/>
        </w:rPr>
        <w:t xml:space="preserve">: Her görsel için </w:t>
      </w:r>
      <w:proofErr w:type="spellStart"/>
      <w:r>
        <w:rPr>
          <w:sz w:val="24"/>
          <w:szCs w:val="24"/>
        </w:rPr>
        <w:t>filename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label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, size ve set bilgilerini içeren bir CSV oluşturuldu ve görsel sayılarının sınıf ve </w:t>
      </w:r>
      <w:proofErr w:type="spell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 xml:space="preserve"> bazında dağılımı çubuk grafiklerle görselleştirildi</w:t>
      </w:r>
    </w:p>
    <w:p w:rsidR="00B87380" w:rsidRDefault="007C10C5">
      <w:pPr>
        <w:rPr>
          <w:sz w:val="24"/>
          <w:szCs w:val="24"/>
        </w:rPr>
      </w:pPr>
      <w:r>
        <w:rPr>
          <w:sz w:val="24"/>
          <w:szCs w:val="24"/>
        </w:rPr>
        <w:t>.</w:t>
      </w:r>
    </w:p>
    <w:p w:rsidR="00B87380" w:rsidRDefault="007C10C5">
      <w:pPr>
        <w:rPr>
          <w:sz w:val="24"/>
          <w:szCs w:val="24"/>
        </w:rPr>
      </w:pPr>
      <w:r>
        <w:rPr>
          <w:b/>
          <w:sz w:val="24"/>
          <w:szCs w:val="24"/>
        </w:rPr>
        <w:t>Etiket Uyumu Kontrolü:</w:t>
      </w:r>
      <w:r>
        <w:rPr>
          <w:sz w:val="24"/>
          <w:szCs w:val="24"/>
        </w:rPr>
        <w:t xml:space="preserve"> Dosya yolu </w:t>
      </w:r>
      <w:r>
        <w:rPr>
          <w:sz w:val="24"/>
          <w:szCs w:val="24"/>
        </w:rPr>
        <w:t>ve atanan etiket arasındaki olası uyuşmazlıklar tespit edildi ve tablo halinde sunuldu.</w:t>
      </w:r>
    </w:p>
    <w:p w:rsidR="00B87380" w:rsidRDefault="00B87380">
      <w:pPr>
        <w:rPr>
          <w:sz w:val="24"/>
          <w:szCs w:val="24"/>
        </w:rPr>
      </w:pPr>
    </w:p>
    <w:p w:rsidR="00B87380" w:rsidRDefault="007C10C5">
      <w:pPr>
        <w:rPr>
          <w:sz w:val="24"/>
          <w:szCs w:val="24"/>
        </w:rPr>
      </w:pPr>
      <w:r>
        <w:rPr>
          <w:b/>
          <w:sz w:val="24"/>
          <w:szCs w:val="24"/>
        </w:rPr>
        <w:t>Çoklu Etiket veya Evre Bilgisi Ayrıştırma</w:t>
      </w:r>
      <w:r>
        <w:rPr>
          <w:sz w:val="24"/>
          <w:szCs w:val="24"/>
        </w:rPr>
        <w:t>: Görsellerdeki çoklu etiket durumları veya evre bilgisi başarıyla tespit edilip ayrıştırıldı.</w:t>
      </w:r>
    </w:p>
    <w:p w:rsidR="00B87380" w:rsidRDefault="00B87380">
      <w:pPr>
        <w:rPr>
          <w:sz w:val="24"/>
          <w:szCs w:val="24"/>
        </w:rPr>
      </w:pPr>
    </w:p>
    <w:p w:rsidR="00B87380" w:rsidRDefault="007C10C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Etiket Tutarlılık Testi: </w:t>
      </w:r>
      <w:r>
        <w:rPr>
          <w:sz w:val="24"/>
          <w:szCs w:val="24"/>
        </w:rPr>
        <w:t xml:space="preserve">Aynı </w:t>
      </w:r>
      <w:r>
        <w:rPr>
          <w:sz w:val="24"/>
          <w:szCs w:val="24"/>
        </w:rPr>
        <w:t>dosya adına sahip ancak farklı etiket almış görsellerin olup olmadığı kontrol edildi ve varsa liste halinde belirtildi.</w:t>
      </w:r>
    </w:p>
    <w:p w:rsidR="00B87380" w:rsidRDefault="00B87380">
      <w:pPr>
        <w:rPr>
          <w:sz w:val="24"/>
          <w:szCs w:val="24"/>
        </w:rPr>
      </w:pPr>
    </w:p>
    <w:p w:rsidR="00B87380" w:rsidRDefault="007C10C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Class </w:t>
      </w:r>
      <w:proofErr w:type="spellStart"/>
      <w:r>
        <w:rPr>
          <w:b/>
          <w:sz w:val="24"/>
          <w:szCs w:val="24"/>
        </w:rPr>
        <w:t>Weights</w:t>
      </w:r>
      <w:proofErr w:type="spellEnd"/>
      <w:r>
        <w:rPr>
          <w:b/>
          <w:sz w:val="24"/>
          <w:szCs w:val="24"/>
        </w:rPr>
        <w:t xml:space="preserve"> Hesaplama:</w:t>
      </w:r>
      <w:r>
        <w:rPr>
          <w:sz w:val="24"/>
          <w:szCs w:val="24"/>
        </w:rPr>
        <w:t xml:space="preserve"> Sınıf dengesizliklerini gidermek amacıyla sınıf ağırlıkları hesaplandı ve tablo formatında sunuldu.</w:t>
      </w:r>
    </w:p>
    <w:p w:rsidR="00B87380" w:rsidRDefault="00B87380">
      <w:pPr>
        <w:rPr>
          <w:b/>
          <w:sz w:val="24"/>
          <w:szCs w:val="24"/>
        </w:rPr>
      </w:pPr>
    </w:p>
    <w:p w:rsidR="00B87380" w:rsidRDefault="007C10C5">
      <w:pPr>
        <w:rPr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4724400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943600" cy="1498600"/>
            <wp:effectExtent l="0" t="0" r="0" b="0"/>
            <wp:docPr id="6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MODEL EĞİTİMLERİ KARŞILAŞTIRILMASI</w:t>
      </w:r>
    </w:p>
    <w:p w:rsidR="00B87380" w:rsidRDefault="007C10C5">
      <w:pPr>
        <w:rPr>
          <w:rFonts w:ascii="Courier New" w:eastAsia="Courier New" w:hAnsi="Courier New" w:cs="Courier New"/>
          <w:b/>
          <w:color w:val="E3E3E3"/>
          <w:sz w:val="31"/>
          <w:szCs w:val="31"/>
          <w:shd w:val="clear" w:color="auto" w:fill="383838"/>
        </w:rPr>
      </w:pPr>
      <w:r>
        <w:rPr>
          <w:rFonts w:ascii="Courier New" w:eastAsia="Courier New" w:hAnsi="Courier New" w:cs="Courier New"/>
          <w:b/>
          <w:color w:val="E3E3E3"/>
          <w:sz w:val="31"/>
          <w:szCs w:val="31"/>
          <w:shd w:val="clear" w:color="auto" w:fill="383838"/>
        </w:rPr>
        <w:lastRenderedPageBreak/>
        <w:t>🧠</w:t>
      </w:r>
      <w:r>
        <w:rPr>
          <w:rFonts w:ascii="Courier New" w:eastAsia="Courier New" w:hAnsi="Courier New" w:cs="Courier New"/>
          <w:b/>
          <w:color w:val="E3E3E3"/>
          <w:sz w:val="31"/>
          <w:szCs w:val="31"/>
          <w:shd w:val="clear" w:color="auto" w:fill="383838"/>
        </w:rPr>
        <w:t xml:space="preserve"> Model: resnet50</w:t>
      </w: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31"/>
          <w:szCs w:val="31"/>
          <w:shd w:val="clear" w:color="auto" w:fill="383838"/>
        </w:rPr>
      </w:pPr>
    </w:p>
    <w:p w:rsidR="00B87380" w:rsidRDefault="007C10C5">
      <w:r>
        <w:rPr>
          <w:noProof/>
        </w:rPr>
        <w:drawing>
          <wp:inline distT="114300" distB="114300" distL="114300" distR="114300">
            <wp:extent cx="5400675" cy="466725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943600" cy="4445000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  <w:sz w:val="30"/>
          <w:szCs w:val="30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  <w:sz w:val="34"/>
          <w:szCs w:val="34"/>
        </w:rPr>
      </w:pPr>
      <w:r>
        <w:rPr>
          <w:rFonts w:ascii="Google Sans" w:eastAsia="Google Sans" w:hAnsi="Google Sans" w:cs="Google Sans"/>
          <w:sz w:val="30"/>
          <w:szCs w:val="30"/>
        </w:rPr>
        <w:lastRenderedPageBreak/>
        <w:t xml:space="preserve">Model: </w:t>
      </w:r>
      <w:proofErr w:type="spellStart"/>
      <w:r>
        <w:rPr>
          <w:rFonts w:ascii="Google Sans" w:eastAsia="Google Sans" w:hAnsi="Google Sans" w:cs="Google Sans"/>
          <w:sz w:val="30"/>
          <w:szCs w:val="30"/>
        </w:rPr>
        <w:t>efficientnet</w:t>
      </w:r>
      <w:proofErr w:type="spellEnd"/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953125" cy="3005138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bookmarkStart w:id="2" w:name="_j2rjf2oi7hr" w:colFirst="0" w:colLast="0"/>
      <w:bookmarkEnd w:id="2"/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943600" cy="3595688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Courier New" w:eastAsia="Courier New" w:hAnsi="Courier New" w:cs="Courier New"/>
          <w:color w:val="E3E3E3"/>
          <w:sz w:val="29"/>
          <w:szCs w:val="29"/>
          <w:shd w:val="clear" w:color="auto" w:fill="383838"/>
        </w:rPr>
      </w:pPr>
      <w:r>
        <w:rPr>
          <w:rFonts w:ascii="Courier New" w:eastAsia="Courier New" w:hAnsi="Courier New" w:cs="Courier New"/>
          <w:color w:val="E3E3E3"/>
          <w:sz w:val="29"/>
          <w:szCs w:val="29"/>
          <w:shd w:val="clear" w:color="auto" w:fill="383838"/>
        </w:rPr>
        <w:lastRenderedPageBreak/>
        <w:t>Model: mobilenetv2</w:t>
      </w:r>
    </w:p>
    <w:p w:rsidR="00B87380" w:rsidRDefault="00B87380"/>
    <w:p w:rsidR="00B87380" w:rsidRDefault="007C10C5">
      <w:r>
        <w:rPr>
          <w:noProof/>
        </w:rPr>
        <w:drawing>
          <wp:inline distT="114300" distB="114300" distL="114300" distR="114300">
            <wp:extent cx="5910263" cy="3057525"/>
            <wp:effectExtent l="0" t="0" r="0" b="0"/>
            <wp:docPr id="5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B87380"/>
    <w:p w:rsidR="00B87380" w:rsidRDefault="007C10C5">
      <w:r>
        <w:rPr>
          <w:noProof/>
        </w:rPr>
        <w:drawing>
          <wp:inline distT="114300" distB="114300" distL="114300" distR="114300">
            <wp:extent cx="5943600" cy="3414713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Style w:val="Balk4"/>
        <w:spacing w:before="0"/>
        <w:rPr>
          <w:rFonts w:ascii="Courier New" w:eastAsia="Courier New" w:hAnsi="Courier New" w:cs="Courier New"/>
          <w:color w:val="E3E3E3"/>
          <w:sz w:val="29"/>
          <w:szCs w:val="29"/>
          <w:shd w:val="clear" w:color="auto" w:fill="383838"/>
        </w:rPr>
      </w:pPr>
      <w:r>
        <w:rPr>
          <w:rFonts w:ascii="Courier New" w:eastAsia="Courier New" w:hAnsi="Courier New" w:cs="Courier New"/>
          <w:color w:val="E3E3E3"/>
          <w:sz w:val="29"/>
          <w:szCs w:val="29"/>
          <w:shd w:val="clear" w:color="auto" w:fill="383838"/>
        </w:rPr>
        <w:t>Model: vgg16</w:t>
      </w:r>
    </w:p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5843588" cy="3448050"/>
            <wp:effectExtent l="0" t="0" r="0" b="0"/>
            <wp:docPr id="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709988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943600" cy="35433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8203B0" w:rsidRDefault="008203B0">
      <w:pPr>
        <w:rPr>
          <w:b/>
          <w:sz w:val="36"/>
          <w:szCs w:val="36"/>
        </w:rPr>
      </w:pPr>
    </w:p>
    <w:p w:rsidR="008203B0" w:rsidRDefault="008203B0">
      <w:pPr>
        <w:rPr>
          <w:b/>
          <w:sz w:val="36"/>
          <w:szCs w:val="36"/>
        </w:rPr>
      </w:pPr>
    </w:p>
    <w:p w:rsidR="00B87380" w:rsidRDefault="007C10C5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TEST</w:t>
      </w:r>
    </w:p>
    <w:p w:rsidR="00B87380" w:rsidRDefault="00B87380">
      <w:pPr>
        <w:rPr>
          <w:b/>
          <w:sz w:val="36"/>
          <w:szCs w:val="36"/>
        </w:rPr>
      </w:pPr>
    </w:p>
    <w:p w:rsidR="00B87380" w:rsidRDefault="007C10C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943600" cy="68199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943600" cy="63881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943600" cy="5905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b/>
          <w:sz w:val="36"/>
          <w:szCs w:val="36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8203B0" w:rsidRDefault="008203B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lastRenderedPageBreak/>
        <w:t>📌</w:t>
      </w:r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>Evaluating</w:t>
      </w:r>
      <w:proofErr w:type="spellEnd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 xml:space="preserve"> EfficientNetB0</w:t>
      </w:r>
    </w:p>
    <w:p w:rsidR="00B87380" w:rsidRDefault="00B87380">
      <w:pPr>
        <w:rPr>
          <w:b/>
          <w:sz w:val="36"/>
          <w:szCs w:val="36"/>
        </w:rPr>
      </w:pPr>
    </w:p>
    <w:p w:rsidR="00B87380" w:rsidRDefault="007C10C5">
      <w:pPr>
        <w:rPr>
          <w:b/>
          <w:sz w:val="36"/>
          <w:szCs w:val="36"/>
        </w:rPr>
      </w:pPr>
      <w:r>
        <w:rPr>
          <w:b/>
          <w:sz w:val="36"/>
          <w:szCs w:val="36"/>
        </w:rPr>
        <w:t>:</w:t>
      </w:r>
      <w:r>
        <w:rPr>
          <w:b/>
          <w:noProof/>
          <w:sz w:val="36"/>
          <w:szCs w:val="36"/>
        </w:rPr>
        <w:drawing>
          <wp:inline distT="114300" distB="114300" distL="114300" distR="114300">
            <wp:extent cx="4905375" cy="3290888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114300" distB="114300" distL="114300" distR="114300">
            <wp:extent cx="5400675" cy="4333875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b/>
          <w:sz w:val="36"/>
          <w:szCs w:val="36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>📌</w:t>
      </w:r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>Evaluating</w:t>
      </w:r>
      <w:proofErr w:type="spellEnd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 xml:space="preserve"> ResNet50</w:t>
      </w: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4905375" cy="3824288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82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114300" distB="114300" distL="114300" distR="114300">
            <wp:extent cx="5400675" cy="3395663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4981575" cy="4295775"/>
            <wp:effectExtent l="0" t="0" r="0" b="0"/>
            <wp:docPr id="7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b/>
          <w:sz w:val="36"/>
          <w:szCs w:val="36"/>
        </w:rPr>
      </w:pPr>
    </w:p>
    <w:p w:rsidR="00B87380" w:rsidRDefault="007C10C5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  <w:proofErr w:type="spellStart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>Evaluating</w:t>
      </w:r>
      <w:proofErr w:type="spellEnd"/>
      <w: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  <w:t xml:space="preserve"> MobileNetV2</w:t>
      </w: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b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205413" cy="2971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400675" cy="3557588"/>
            <wp:effectExtent l="0" t="0" r="0" b="0"/>
            <wp:docPr id="6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noProof/>
        </w:rPr>
        <w:drawing>
          <wp:inline distT="114300" distB="114300" distL="114300" distR="114300">
            <wp:extent cx="4981575" cy="3910013"/>
            <wp:effectExtent l="0" t="0" r="0" b="0"/>
            <wp:docPr id="6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910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proofErr w:type="spellStart"/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t>Evaluating</w:t>
      </w:r>
      <w:proofErr w:type="spellEnd"/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t xml:space="preserve"> VGG16</w:t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noProof/>
          <w:color w:val="E3E3E3"/>
          <w:sz w:val="21"/>
          <w:szCs w:val="21"/>
          <w:shd w:val="clear" w:color="auto" w:fill="383838"/>
        </w:rPr>
        <w:drawing>
          <wp:inline distT="114300" distB="114300" distL="114300" distR="114300">
            <wp:extent cx="5491163" cy="321945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noProof/>
          <w:color w:val="E3E3E3"/>
          <w:sz w:val="21"/>
          <w:szCs w:val="21"/>
          <w:shd w:val="clear" w:color="auto" w:fill="383838"/>
        </w:rPr>
        <w:drawing>
          <wp:inline distT="114300" distB="114300" distL="114300" distR="114300">
            <wp:extent cx="5400675" cy="3357563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019675" cy="3748088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4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5676900" cy="1209675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400675" cy="433387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B87380"/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5943600" cy="1471613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B87380"/>
    <w:p w:rsidR="00B87380" w:rsidRDefault="00B87380"/>
    <w:p w:rsidR="00B87380" w:rsidRDefault="007C10C5">
      <w:r>
        <w:rPr>
          <w:noProof/>
        </w:rPr>
        <w:drawing>
          <wp:inline distT="114300" distB="114300" distL="114300" distR="114300">
            <wp:extent cx="5943600" cy="985838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400675" cy="3395663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noProof/>
        </w:rPr>
        <w:lastRenderedPageBreak/>
        <w:drawing>
          <wp:inline distT="114300" distB="114300" distL="114300" distR="114300">
            <wp:extent cx="5943600" cy="45466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8203B0" w:rsidRDefault="008203B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8203B0" w:rsidRDefault="008203B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lastRenderedPageBreak/>
        <w:t>📌</w:t>
      </w:r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t xml:space="preserve"> TRAIN örnekleri:</w:t>
      </w:r>
    </w:p>
    <w:p w:rsidR="00B87380" w:rsidRDefault="00B87380"/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r>
        <w:rPr>
          <w:noProof/>
        </w:rPr>
        <w:drawing>
          <wp:inline distT="114300" distB="114300" distL="114300" distR="114300">
            <wp:extent cx="5943600" cy="60960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8203B0" w:rsidRDefault="008203B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8203B0" w:rsidRDefault="008203B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lastRenderedPageBreak/>
        <w:t>VAL örnekleri:</w:t>
      </w:r>
    </w:p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>
            <wp:extent cx="5943600" cy="60960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7C10C5">
      <w:pPr>
        <w:pStyle w:val="Balk4"/>
        <w:spacing w:before="0"/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  <w:t>TEST örnekleri:</w:t>
      </w: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r>
        <w:rPr>
          <w:rFonts w:ascii="Courier New" w:eastAsia="Courier New" w:hAnsi="Courier New" w:cs="Courier New"/>
          <w:noProof/>
          <w:color w:val="E3E3E3"/>
          <w:sz w:val="21"/>
          <w:szCs w:val="21"/>
          <w:shd w:val="clear" w:color="auto" w:fill="383838"/>
        </w:rPr>
        <w:drawing>
          <wp:inline distT="114300" distB="114300" distL="114300" distR="114300">
            <wp:extent cx="5943600" cy="6096000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B87380">
      <w:pPr>
        <w:pStyle w:val="Balk4"/>
        <w:spacing w:before="0"/>
        <w:rPr>
          <w:rFonts w:ascii="Google Sans" w:eastAsia="Google Sans" w:hAnsi="Google Sans" w:cs="Google Sans"/>
        </w:rPr>
      </w:pPr>
    </w:p>
    <w:p w:rsidR="008203B0" w:rsidRDefault="008203B0">
      <w:pPr>
        <w:pStyle w:val="Balk4"/>
        <w:spacing w:before="0"/>
        <w:rPr>
          <w:rFonts w:ascii="Google Sans" w:eastAsia="Google Sans" w:hAnsi="Google Sans" w:cs="Google Sans"/>
        </w:rPr>
      </w:pPr>
    </w:p>
    <w:p w:rsidR="008203B0" w:rsidRDefault="008203B0">
      <w:pPr>
        <w:pStyle w:val="Balk4"/>
        <w:spacing w:before="0"/>
        <w:rPr>
          <w:rFonts w:ascii="Google Sans" w:eastAsia="Google Sans" w:hAnsi="Google Sans" w:cs="Google Sans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bookmarkStart w:id="3" w:name="_GoBack"/>
      <w:bookmarkEnd w:id="3"/>
      <w:r>
        <w:rPr>
          <w:rFonts w:ascii="Google Sans" w:eastAsia="Google Sans" w:hAnsi="Google Sans" w:cs="Google Sans"/>
        </w:rPr>
        <w:lastRenderedPageBreak/>
        <w:t>DenseNet201', 'InceptionV3', 'EfficientNetV2', '</w:t>
      </w:r>
      <w:proofErr w:type="spellStart"/>
      <w:r>
        <w:rPr>
          <w:rFonts w:ascii="Google Sans" w:eastAsia="Google Sans" w:hAnsi="Google Sans" w:cs="Google Sans"/>
        </w:rPr>
        <w:t>ConvNeXt</w:t>
      </w:r>
      <w:proofErr w:type="spellEnd"/>
      <w:r>
        <w:rPr>
          <w:rFonts w:ascii="Google Sans" w:eastAsia="Google Sans" w:hAnsi="Google Sans" w:cs="Google Sans"/>
        </w:rPr>
        <w:t>' EĞİTİMLERİ</w:t>
      </w:r>
    </w:p>
    <w:p w:rsidR="00B87380" w:rsidRDefault="00B87380"/>
    <w:p w:rsidR="00B87380" w:rsidRDefault="00B87380"/>
    <w:p w:rsidR="00B87380" w:rsidRDefault="00B87380">
      <w:pPr>
        <w:rPr>
          <w:rFonts w:ascii="Courier New" w:eastAsia="Courier New" w:hAnsi="Courier New" w:cs="Courier New"/>
          <w:color w:val="E3E3E3"/>
          <w:sz w:val="21"/>
          <w:szCs w:val="21"/>
          <w:shd w:val="clear" w:color="auto" w:fill="383838"/>
        </w:rPr>
      </w:pPr>
    </w:p>
    <w:p w:rsidR="00B87380" w:rsidRDefault="00B87380"/>
    <w:p w:rsidR="00B87380" w:rsidRDefault="00B87380"/>
    <w:p w:rsidR="00B87380" w:rsidRDefault="007C10C5">
      <w:r>
        <w:rPr>
          <w:noProof/>
        </w:rPr>
        <w:drawing>
          <wp:inline distT="114300" distB="114300" distL="114300" distR="114300">
            <wp:extent cx="4657725" cy="3709988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4914900" cy="3633788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3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914900" cy="4295775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/>
    <w:p w:rsidR="00B87380" w:rsidRDefault="007C10C5">
      <w:r>
        <w:rPr>
          <w:noProof/>
        </w:rPr>
        <w:lastRenderedPageBreak/>
        <w:drawing>
          <wp:inline distT="114300" distB="114300" distL="114300" distR="114300">
            <wp:extent cx="4657725" cy="3376613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657725" cy="4295775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914900" cy="4986338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98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657725" cy="3500438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914900" cy="4295775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914900" cy="4295775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914900" cy="4295775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914900" cy="4295775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B87380">
      <w:p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0000EE"/>
          <w:sz w:val="24"/>
          <w:szCs w:val="24"/>
          <w:u w:val="single"/>
        </w:rPr>
      </w:pPr>
    </w:p>
    <w:p w:rsidR="00B87380" w:rsidRDefault="007C10C5">
      <w:pPr>
        <w:pStyle w:val="Balk4"/>
        <w:spacing w:before="0"/>
        <w:rPr>
          <w:rFonts w:ascii="Google Sans" w:eastAsia="Google Sans" w:hAnsi="Google Sans" w:cs="Google Sans"/>
        </w:rPr>
      </w:pPr>
      <w:bookmarkStart w:id="4" w:name="_ya29wqftg754" w:colFirst="0" w:colLast="0"/>
      <w:bookmarkEnd w:id="4"/>
      <w:r>
        <w:rPr>
          <w:rFonts w:ascii="Google Sans" w:eastAsia="Google Sans" w:hAnsi="Google Sans" w:cs="Google Sans"/>
        </w:rPr>
        <w:t>Alıntılanan çalışmalar</w:t>
      </w:r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Magnetic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resonance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state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-of-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the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-art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8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https://www.pfmjournal.org/journal/view.php?doi=10.23838/pfm.2021.00170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Ongoing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challenges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implementation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screening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Martini, erişim tarihi Haziran </w:t>
      </w:r>
      <w:r>
        <w:rPr>
          <w:rFonts w:ascii="Google Sans" w:eastAsia="Google Sans" w:hAnsi="Google Sans" w:cs="Google Sans"/>
          <w:sz w:val="24"/>
          <w:szCs w:val="24"/>
        </w:rPr>
        <w:t xml:space="preserve">11, 2025, </w:t>
      </w:r>
      <w:hyperlink r:id="rId8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https://tlcr.amegroups.org/article/view/51156/html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Clinical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TNM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Staging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Diagnostic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Algorithm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with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Pictorial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MDPI, erişim tarihi Haziran 11, 2025, </w:t>
      </w:r>
      <w:hyperlink r:id="rId8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https://www.mdpi.com/2075-4418/15/7/908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>Multi-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objective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learning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CT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gramStart"/>
      <w:r>
        <w:rPr>
          <w:rFonts w:ascii="Google Sans" w:eastAsia="Google Sans" w:hAnsi="Google Sans" w:cs="Google Sans"/>
          <w:sz w:val="24"/>
          <w:szCs w:val="24"/>
        </w:rPr>
        <w:t>...,</w:t>
      </w:r>
      <w:proofErr w:type="gramEnd"/>
      <w:r>
        <w:rPr>
          <w:rFonts w:ascii="Google Sans" w:eastAsia="Google Sans" w:hAnsi="Google Sans" w:cs="Google Sans"/>
          <w:sz w:val="24"/>
          <w:szCs w:val="24"/>
        </w:rPr>
        <w:t xml:space="preserve"> erişim tarihi Haziran 11, 2025, </w:t>
      </w:r>
      <w:hyperlink r:id="rId8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https://pmc.ncbi.nlm.nih.gov/articles/PMC12000487/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Imaging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techniques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|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European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Respiratory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Society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8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https://publicati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ons.ersnet.org/content/breathe/7/4/338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Siteman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Center - Washington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University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https://siteman.wustl.edu/treatment/cancer-types/lung-cancer/lung-cancer-diagnosis-and-lung-cancer-staging/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Learning-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Based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Data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Balancing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Model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Optimisation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Performance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Analysis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DergiPark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, erişim tarihi Hazir</w:t>
      </w:r>
      <w:r>
        <w:rPr>
          <w:rFonts w:ascii="Google Sans" w:eastAsia="Google Sans" w:hAnsi="Google Sans" w:cs="Google Sans"/>
          <w:sz w:val="24"/>
          <w:szCs w:val="24"/>
        </w:rPr>
        <w:t xml:space="preserve">an 11, 2025, </w:t>
      </w:r>
      <w:hyperlink r:id="rId9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https://dergipark.org.tr/en/download/article-file/4649514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Detecting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with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Artificial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Intelligence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(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Part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1): Technical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Challenges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, erişim tarihi Haziran 11,</w:t>
      </w:r>
      <w:r>
        <w:rPr>
          <w:rFonts w:ascii="Google Sans" w:eastAsia="Google Sans" w:hAnsi="Google Sans" w:cs="Google Sans"/>
          <w:sz w:val="24"/>
          <w:szCs w:val="24"/>
        </w:rPr>
        <w:t xml:space="preserve"> 2025, </w:t>
      </w:r>
      <w:hyperlink r:id="rId9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https://www.oak-tree.tech/articles/b2b2022-lung-cancer01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Image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Processing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Stages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ResearchGate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https://www.researchgate.net/figure/mage-Processing-for-Lung-Cancer-Detection-Stages_fig1_320687993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using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processing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</w:t>
      </w:r>
      <w:r>
        <w:rPr>
          <w:rFonts w:ascii="Google Sans" w:eastAsia="Google Sans" w:hAnsi="Google Sans" w:cs="Google Sans"/>
          <w:sz w:val="24"/>
          <w:szCs w:val="24"/>
        </w:rPr>
        <w:t>earning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ResearchGate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https://www.researchgate.net/publication/364961879_Lung_cancer_dete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ction_using_image_processing_and_deep_learning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Diagnostic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Accuracy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Learning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Radiomics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Staging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Systematic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Meta-Analysis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Frontiers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https://www.frontiersin.org/journals/public-health/articles/10.3389/fpubh.2022.938113/full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tumor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segmentation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the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state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the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art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Frontiers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https://www.frontiersin.org/journals/computer-science/articles/10.3389/fcomp.2024.1423693/full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Narrative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Large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AI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Models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</w:t>
      </w:r>
      <w:r>
        <w:rPr>
          <w:rFonts w:ascii="Google Sans" w:eastAsia="Google Sans" w:hAnsi="Google Sans" w:cs="Google Sans"/>
          <w:sz w:val="24"/>
          <w:szCs w:val="24"/>
        </w:rPr>
        <w:t>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Screening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Treatment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Planning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arXiv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https://arxiv.org/html/2506.07236v1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Thorough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the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Clinical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Applications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Artificial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Intelligence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</w:t>
      </w:r>
      <w:r>
        <w:rPr>
          <w:rFonts w:ascii="Google Sans" w:eastAsia="Google Sans" w:hAnsi="Google Sans" w:cs="Google Sans"/>
          <w:sz w:val="24"/>
          <w:szCs w:val="24"/>
        </w:rPr>
        <w:t xml:space="preserve">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9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https://www.mdpi.com/2072-6694/17/5/882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Machine Learning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Application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to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MDPI, erişim tar</w:t>
      </w:r>
      <w:r>
        <w:rPr>
          <w:rFonts w:ascii="Google Sans" w:eastAsia="Google Sans" w:hAnsi="Google Sans" w:cs="Google Sans"/>
          <w:sz w:val="24"/>
          <w:szCs w:val="24"/>
        </w:rPr>
        <w:t xml:space="preserve">ihi Haziran 11, 2025, </w:t>
      </w:r>
      <w:hyperlink r:id="rId9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https://www.mdpi.com/2673-7426/4/1/15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Review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Learning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Techniques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Screening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Diagnosis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Based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on CT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PubMed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Central, erişim tarihi Haziran 11,</w:t>
      </w:r>
      <w:r>
        <w:rPr>
          <w:rFonts w:ascii="Google Sans" w:eastAsia="Google Sans" w:hAnsi="Google Sans" w:cs="Google Sans"/>
          <w:sz w:val="24"/>
          <w:szCs w:val="24"/>
        </w:rPr>
        <w:t xml:space="preserve"> 2025, </w:t>
      </w:r>
      <w:hyperlink r:id="rId10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https://pmc.ncbi.nlm.nih.gov/articles/PMC10453592/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Application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Radiomics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Artificial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Intelligence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Precision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Medicine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PMC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PubMed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Central, erişim tarihi Ha</w:t>
      </w:r>
      <w:r>
        <w:rPr>
          <w:rFonts w:ascii="Google Sans" w:eastAsia="Google Sans" w:hAnsi="Google Sans" w:cs="Google Sans"/>
          <w:sz w:val="24"/>
          <w:szCs w:val="24"/>
        </w:rPr>
        <w:t xml:space="preserve">ziran 11, 2025, </w:t>
      </w:r>
      <w:hyperlink r:id="rId10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https://pmc.ncbi.nlm.nih.gov/articles/PMC8288444/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Medical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analysis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using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deep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learning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algorithms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Frontiers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0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https://www.frontiersin.org/journals/public-health/articles/10.3389/fpubh.2023.1273253/full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Machine Learning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Analysis: A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Comprehensive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gramStart"/>
      <w:r>
        <w:rPr>
          <w:rFonts w:ascii="Google Sans" w:eastAsia="Google Sans" w:hAnsi="Google Sans" w:cs="Google Sans"/>
          <w:sz w:val="24"/>
          <w:szCs w:val="24"/>
        </w:rPr>
        <w:t>...,</w:t>
      </w:r>
      <w:proofErr w:type="gramEnd"/>
      <w:r>
        <w:rPr>
          <w:rFonts w:ascii="Google Sans" w:eastAsia="Google Sans" w:hAnsi="Google Sans" w:cs="Google Sans"/>
          <w:sz w:val="24"/>
          <w:szCs w:val="24"/>
        </w:rPr>
        <w:t xml:space="preserve"> erişim </w:t>
      </w:r>
      <w:r>
        <w:rPr>
          <w:rFonts w:ascii="Google Sans" w:eastAsia="Google Sans" w:hAnsi="Google Sans" w:cs="Google Sans"/>
          <w:sz w:val="24"/>
          <w:szCs w:val="24"/>
        </w:rPr>
        <w:t xml:space="preserve">tarihi Haziran 11, 2025, </w:t>
      </w:r>
      <w:hyperlink r:id="rId10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https://www.basic.ai/blog-post/medical-imaging-analysis-machine-learning-overview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>Step-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-Step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Image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Preprocessing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Pyth</w:t>
      </w:r>
      <w:r>
        <w:rPr>
          <w:rFonts w:ascii="Google Sans" w:eastAsia="Google Sans" w:hAnsi="Google Sans" w:cs="Google Sans"/>
          <w:sz w:val="24"/>
          <w:szCs w:val="24"/>
        </w:rPr>
        <w:t>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From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Raw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DICOM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to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ML-Ready Data, erişim tarihi Haziran 11, 2025, </w:t>
      </w:r>
      <w:hyperlink r:id="rId10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https://editverse.com/step-by-step-medical-image-preprocessing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-in-python-from-raw-dicom-to-ml-ready-data/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Histogram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comparison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between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original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enhanced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.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Ori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means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...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ResearchGate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0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https://www.researchgate.net/figure/Histogram-comparison-between-original-and-enhanced-images-Ori-me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ans-original-images-and_fig3_352692651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>RGB-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PCANet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Based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CT-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Scan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with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Features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Classification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Using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Optimized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Fine-tuned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Efficient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International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Journal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Communication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Networks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Information Security (IJCNIS), erişim t</w:t>
      </w:r>
      <w:r>
        <w:rPr>
          <w:rFonts w:ascii="Google Sans" w:eastAsia="Google Sans" w:hAnsi="Google Sans" w:cs="Google Sans"/>
          <w:sz w:val="24"/>
          <w:szCs w:val="24"/>
        </w:rPr>
        <w:t xml:space="preserve">arihi Haziran 11, 2025, </w:t>
      </w:r>
      <w:hyperlink r:id="rId10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https://ijcnis.org/index.php/ijcnis/article/view/8166/2320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An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efficient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combined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intelligent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system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segmentation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classification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com</w:t>
      </w:r>
      <w:r>
        <w:rPr>
          <w:rFonts w:ascii="Google Sans" w:eastAsia="Google Sans" w:hAnsi="Google Sans" w:cs="Google Sans"/>
          <w:sz w:val="24"/>
          <w:szCs w:val="24"/>
        </w:rPr>
        <w:t>puted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tomography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PeerJ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0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https://peerj.com/articles/cs-1802.pdf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Lung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Cancer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Detection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with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Machine Learning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Supported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Image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Processing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Techniques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, erişim tari</w:t>
      </w:r>
      <w:r>
        <w:rPr>
          <w:rFonts w:ascii="Google Sans" w:eastAsia="Google Sans" w:hAnsi="Google Sans" w:cs="Google Sans"/>
          <w:sz w:val="24"/>
          <w:szCs w:val="24"/>
        </w:rPr>
        <w:t xml:space="preserve">hi Haziran 11, 2025, </w:t>
      </w:r>
      <w:hyperlink r:id="rId10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https://www.researchgate.net/publication/390412112_Lung_Cancer_Detection_with_Machi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ne_Learning_Supported_Image_Processing_Techniques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asalmada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/x-ray-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enhancement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GitHub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0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https://github.com/asalmada/x-ray-images-enhancement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CT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features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histogram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analysis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of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non-contrast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images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for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gramStart"/>
      <w:r>
        <w:rPr>
          <w:rFonts w:ascii="Google Sans" w:eastAsia="Google Sans" w:hAnsi="Google Sans" w:cs="Google Sans"/>
          <w:sz w:val="24"/>
          <w:szCs w:val="24"/>
        </w:rPr>
        <w:t>...,</w:t>
      </w:r>
      <w:proofErr w:type="gramEnd"/>
      <w:r>
        <w:rPr>
          <w:rFonts w:ascii="Google Sans" w:eastAsia="Google Sans" w:hAnsi="Google Sans" w:cs="Google Sans"/>
          <w:sz w:val="24"/>
          <w:szCs w:val="24"/>
        </w:rPr>
        <w:t xml:space="preserve"> erişim tarihi Haziran 11, 2025, </w:t>
      </w:r>
      <w:hyperlink r:id="rId11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https://journals.plos.org/plosone/article?id=10.1371/journal.pon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e.0321921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Feature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Engineering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and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Extraction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Kaggle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1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https://www.kaggle.com/code/gladyswahito/feature-engineering-and-extractio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n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lastRenderedPageBreak/>
        <w:t>CVxTz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/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medical_image_segmentation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: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Medical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proofErr w:type="gramStart"/>
      <w:r>
        <w:rPr>
          <w:rFonts w:ascii="Google Sans" w:eastAsia="Google Sans" w:hAnsi="Google Sans" w:cs="Google Sans"/>
          <w:sz w:val="24"/>
          <w:szCs w:val="24"/>
        </w:rPr>
        <w:t>image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...</w:t>
      </w:r>
      <w:proofErr w:type="gram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GitHub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11, 2025, </w:t>
      </w:r>
      <w:hyperlink r:id="rId11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https://github.com/CVxTz/medical_image_segmentation</w:t>
        </w:r>
      </w:hyperlink>
    </w:p>
    <w:p w:rsidR="00B87380" w:rsidRDefault="007C10C5">
      <w:pPr>
        <w:numPr>
          <w:ilvl w:val="0"/>
          <w:numId w:val="2"/>
        </w:numPr>
      </w:pPr>
      <w:proofErr w:type="spellStart"/>
      <w:r>
        <w:rPr>
          <w:rFonts w:ascii="Google Sans" w:eastAsia="Google Sans" w:hAnsi="Google Sans" w:cs="Google Sans"/>
          <w:sz w:val="24"/>
          <w:szCs w:val="24"/>
        </w:rPr>
        <w:t>Contrast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enhancement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|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Python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>, erişim</w:t>
      </w:r>
      <w:r>
        <w:rPr>
          <w:rFonts w:ascii="Google Sans" w:eastAsia="Google Sans" w:hAnsi="Google Sans" w:cs="Google Sans"/>
          <w:sz w:val="24"/>
          <w:szCs w:val="24"/>
        </w:rPr>
        <w:t xml:space="preserve"> tarihi Haziran 11, 2025, </w:t>
      </w:r>
      <w:hyperlink r:id="rId11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https://campus.datacamp.com/courses/image-processing-in-python/filters-contrast-transformation-a</w:t>
        </w:r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nd-morphology?ex=4</w:t>
        </w:r>
      </w:hyperlink>
    </w:p>
    <w:p w:rsidR="00B87380" w:rsidRDefault="007C10C5">
      <w:pPr>
        <w:numPr>
          <w:ilvl w:val="0"/>
          <w:numId w:val="2"/>
        </w:numPr>
      </w:pPr>
      <w:r>
        <w:rPr>
          <w:rFonts w:ascii="Google Sans" w:eastAsia="Google Sans" w:hAnsi="Google Sans" w:cs="Google Sans"/>
          <w:sz w:val="24"/>
          <w:szCs w:val="24"/>
        </w:rPr>
        <w:t xml:space="preserve">CLAHE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Histogram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Equalization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–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OpenCV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-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GeeksforGeeks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, erişim tarihi Haziran </w:t>
      </w:r>
    </w:p>
    <w:sectPr w:rsidR="00B87380">
      <w:headerReference w:type="default" r:id="rId114"/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10C5" w:rsidRDefault="007C10C5">
      <w:r>
        <w:separator/>
      </w:r>
    </w:p>
  </w:endnote>
  <w:endnote w:type="continuationSeparator" w:id="0">
    <w:p w:rsidR="007C10C5" w:rsidRDefault="007C10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Google Sans">
    <w:charset w:val="00"/>
    <w:family w:val="auto"/>
    <w:pitch w:val="default"/>
  </w:font>
  <w:font w:name="Google Sans Text">
    <w:charset w:val="00"/>
    <w:family w:val="auto"/>
    <w:pitch w:val="default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10C5" w:rsidRDefault="007C10C5">
      <w:r>
        <w:separator/>
      </w:r>
    </w:p>
  </w:footnote>
  <w:footnote w:type="continuationSeparator" w:id="0">
    <w:p w:rsidR="007C10C5" w:rsidRDefault="007C10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7380" w:rsidRDefault="00B87380">
    <w:pPr>
      <w:spacing w:after="240" w:line="275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F101CA"/>
    <w:multiLevelType w:val="multilevel"/>
    <w:tmpl w:val="94A404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CF7391"/>
    <w:multiLevelType w:val="multilevel"/>
    <w:tmpl w:val="A9CEE282"/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380"/>
    <w:rsid w:val="007C10C5"/>
    <w:rsid w:val="008203B0"/>
    <w:rsid w:val="00B8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08194"/>
  <w15:docId w15:val="{3B3111F5-7A63-440A-906F-884ADD60C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Balk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s://publications.ersnet.org/content/breathe/7/4/338" TargetMode="External"/><Relationship Id="rId112" Type="http://schemas.openxmlformats.org/officeDocument/2006/relationships/hyperlink" Target="https://github.com/CVxTz/medical_image_segmentation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peerj.com/articles/cs-1802.pdf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www.frontiersin.org/journals/public-health/articles/10.3389/fpubh.2023.1273253/full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siteman.wustl.edu/treatment/cancer-types/lung-cancer/lung-cancer-diagnosis-and-lung-cancer-staging/" TargetMode="External"/><Relationship Id="rId95" Type="http://schemas.openxmlformats.org/officeDocument/2006/relationships/hyperlink" Target="https://www.frontiersin.org/journals/public-health/articles/10.3389/fpubh.2022.938113/full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campus.datacamp.com/courses/image-processing-in-python/filters-contrast-transformation-and-morphology?ex=4" TargetMode="External"/><Relationship Id="rId80" Type="http://schemas.openxmlformats.org/officeDocument/2006/relationships/image" Target="media/image74.png"/><Relationship Id="rId85" Type="http://schemas.openxmlformats.org/officeDocument/2006/relationships/hyperlink" Target="https://www.pfmjournal.org/journal/view.php?doi=10.23838/pfm.2021.0017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s://www.basic.ai/blog-post/medical-imaging-analysis-machine-learning-overview" TargetMode="External"/><Relationship Id="rId108" Type="http://schemas.openxmlformats.org/officeDocument/2006/relationships/hyperlink" Target="https://www.researchgate.net/publication/390412112_Lung_Cancer_Detection_with_Machine_Learning_Supported_Image_Processing_Techniques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s://dergipark.org.tr/en/download/article-file/4649514" TargetMode="External"/><Relationship Id="rId96" Type="http://schemas.openxmlformats.org/officeDocument/2006/relationships/hyperlink" Target="https://www.frontiersin.org/journals/computer-science/articles/10.3389/fcomp.2024.1423693/ful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ijcnis.org/index.php/ijcnis/article/view/8166/2320" TargetMode="External"/><Relationship Id="rId114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tlcr.amegroups.org/article/view/51156/html" TargetMode="External"/><Relationship Id="rId94" Type="http://schemas.openxmlformats.org/officeDocument/2006/relationships/hyperlink" Target="https://www.researchgate.net/publication/364961879_Lung_cancer_detection_using_image_processing_and_deep_learning" TargetMode="External"/><Relationship Id="rId99" Type="http://schemas.openxmlformats.org/officeDocument/2006/relationships/hyperlink" Target="https://www.mdpi.com/2673-7426/4/1/15" TargetMode="External"/><Relationship Id="rId101" Type="http://schemas.openxmlformats.org/officeDocument/2006/relationships/hyperlink" Target="https://pmc.ncbi.nlm.nih.gov/articles/PMC8288444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github.com/asalmada/x-ray-images-enhancement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arxiv.org/html/2506.07236v1" TargetMode="External"/><Relationship Id="rId104" Type="http://schemas.openxmlformats.org/officeDocument/2006/relationships/hyperlink" Target="https://editverse.com/step-by-step-medical-image-preprocessing-in-python-from-raw-dicom-to-ml-ready-data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yperlink" Target="https://www.oak-tree.tech/articles/b2b2022-lung-cancer01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www.mdpi.com/2075-4418/15/7/908" TargetMode="External"/><Relationship Id="rId110" Type="http://schemas.openxmlformats.org/officeDocument/2006/relationships/hyperlink" Target="https://journals.plos.org/plosone/article?id=10.1371/journal.pone.0321921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s://pmc.ncbi.nlm.nih.gov/articles/PMC10453592/" TargetMode="External"/><Relationship Id="rId105" Type="http://schemas.openxmlformats.org/officeDocument/2006/relationships/hyperlink" Target="https://www.researchgate.net/figure/Histogram-comparison-between-original-and-enhanced-images-Ori-means-original-images-and_fig3_35269265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researchgate.net/figure/mage-Processing-for-Lung-Cancer-Detection-Stages_fig1_320687993" TargetMode="External"/><Relationship Id="rId98" Type="http://schemas.openxmlformats.org/officeDocument/2006/relationships/hyperlink" Target="https://www.mdpi.com/2072-6694/17/5/882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s://pmc.ncbi.nlm.nih.gov/articles/PMC12000487/" TargetMode="External"/><Relationship Id="rId111" Type="http://schemas.openxmlformats.org/officeDocument/2006/relationships/hyperlink" Target="https://www.kaggle.com/code/gladyswahito/feature-engineering-and-extra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5075</Words>
  <Characters>28933</Characters>
  <Application>Microsoft Office Word</Application>
  <DocSecurity>0</DocSecurity>
  <Lines>241</Lines>
  <Paragraphs>67</Paragraphs>
  <ScaleCrop>false</ScaleCrop>
  <Company/>
  <LinksUpToDate>false</LinksUpToDate>
  <CharactersWithSpaces>33941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Yusuf karagöz</cp:lastModifiedBy>
  <cp:revision>3</cp:revision>
  <dcterms:created xsi:type="dcterms:W3CDTF">2025-07-07T07:08:00Z</dcterms:created>
  <dcterms:modified xsi:type="dcterms:W3CDTF">2025-07-07T07:13:00Z</dcterms:modified>
</cp:coreProperties>
</file>